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79" w:rsidRPr="00605A0B" w:rsidRDefault="00107979" w:rsidP="00107979">
      <w:pPr>
        <w:jc w:val="center"/>
        <w:rPr>
          <w:rFonts w:ascii="Ryman Eco" w:hAnsi="Ryman Eco"/>
          <w:b/>
          <w:sz w:val="32"/>
          <w:szCs w:val="32"/>
        </w:rPr>
      </w:pPr>
      <w:r w:rsidRPr="00605A0B">
        <w:rPr>
          <w:rFonts w:ascii="Ryman Eco" w:eastAsia="Times New Roman" w:hAnsi="Ryman Eco" w:cs="Arial"/>
          <w:b/>
          <w:color w:val="0F2032"/>
          <w:kern w:val="0"/>
          <w:sz w:val="32"/>
          <w:szCs w:val="32"/>
          <w:lang w:eastAsia="fr-FR" w:bidi="ar-SA"/>
        </w:rPr>
        <w:t>Business-plan social</w:t>
      </w:r>
    </w:p>
    <w:p w:rsidR="00107979" w:rsidRPr="00B26067" w:rsidRDefault="00107979" w:rsidP="00107979">
      <w:pPr>
        <w:rPr>
          <w:rFonts w:ascii="Ryman Eco" w:hAnsi="Ryman Eco"/>
          <w:sz w:val="20"/>
          <w:szCs w:val="20"/>
        </w:rPr>
      </w:pPr>
    </w:p>
    <w:p w:rsidR="00107979" w:rsidRPr="00B26067" w:rsidRDefault="00107979" w:rsidP="00107979">
      <w:pPr>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b/>
          <w:bCs/>
          <w:sz w:val="20"/>
          <w:szCs w:val="20"/>
          <w:lang w:eastAsia="fr-FR"/>
        </w:rPr>
        <w:t>Page de garde</w:t>
      </w:r>
    </w:p>
    <w:p w:rsidR="00107979" w:rsidRPr="00B26067" w:rsidRDefault="00107979" w:rsidP="00107979">
      <w:pPr>
        <w:spacing w:before="100" w:beforeAutospacing="1" w:after="360"/>
        <w:ind w:right="-284"/>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Photo, coordonnées de la structure et des interlocuteurs, objet de la demande</w:t>
      </w:r>
    </w:p>
    <w:p w:rsidR="00107979" w:rsidRPr="00B26067" w:rsidRDefault="00107979" w:rsidP="00107979">
      <w:pPr>
        <w:spacing w:after="360"/>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Sommaire</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Résumé du projet</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Besoin de financement, détail du financement sollicité, garanties proposées, financement global, origine, objectifs, activités, réalisations, par</w:t>
      </w:r>
      <w:bookmarkStart w:id="0" w:name="_GoBack"/>
      <w:bookmarkEnd w:id="0"/>
      <w:r w:rsidRPr="00B26067">
        <w:rPr>
          <w:rFonts w:ascii="Ryman Eco" w:eastAsia="Times New Roman" w:hAnsi="Ryman Eco" w:cs="Times New Roman"/>
          <w:sz w:val="20"/>
          <w:szCs w:val="20"/>
          <w:lang w:eastAsia="fr-FR"/>
        </w:rPr>
        <w:t>tenaires, ambitions, planning de réalisation, indicateurs économiques et sociaux</w:t>
      </w:r>
    </w:p>
    <w:p w:rsidR="00107979" w:rsidRPr="00B26067" w:rsidRDefault="00107979" w:rsidP="00107979">
      <w:pPr>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b/>
          <w:bCs/>
          <w:sz w:val="20"/>
          <w:szCs w:val="20"/>
          <w:lang w:eastAsia="fr-FR"/>
        </w:rPr>
        <w:t>Identité</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Fiche d'identité</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coor</w:t>
      </w:r>
      <w:r>
        <w:rPr>
          <w:rFonts w:ascii="Ryman Eco" w:eastAsia="Times New Roman" w:hAnsi="Ryman Eco" w:cs="Times New Roman"/>
          <w:sz w:val="20"/>
          <w:szCs w:val="20"/>
          <w:lang w:eastAsia="fr-FR"/>
        </w:rPr>
        <w:t>données, date de création, SIRET</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Activité</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localisation, biens et services fournis, contraintes réglementaires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Historique</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faits marquants depuis la création</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Particularités juridiques, sociales, fiscales, comptables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Liens et partenariats</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économiques, financiers, institutionnels, prescripteurs, bancaires, conseil, accompagnement</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Charte du projet</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vision, objectifs sociaux et écologiques ancrage local, accent sur l'innovation sociale</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Analyse d'opportunité</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Résultat d'une étude de marché, d'une expérimentation pilote ou d'une expérience accumulée, elle comprendra : pertinence de l'offre face aux besoins rencontrés, évolution du marché passée, tendance prévue, barrières à l’entrée, analyse de la concurrence, cibles et marchés visés, nombre et caractéristiques des bénéficiaires, mode et délais de règlement, couverture contre le risque d’impayés</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Stratégie de développement et modèle économique</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Axes de développement</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 xml:space="preserve">Offre produit-service </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Production</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moyens matériels, logistiques, techniques à développer</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Marketing</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positionnement (qualité et prix), avantages concurrentiels, valeur ajoutée, canaux de distribution, type de vente, mode de facturation, vecteurs de communication, délais de règlement</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Organisation et gouvernance</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ressources humaines actuelles et prévues, fonctionnement de la gouvernance</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Modèle économique</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détail des coûts du projet et des ressources à mobiliser, étude du point mort</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Locaux d’exploitation</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w:t>
      </w:r>
    </w:p>
    <w:p w:rsidR="00107979" w:rsidRPr="00B26067" w:rsidRDefault="00107979" w:rsidP="00107979">
      <w:pPr>
        <w:spacing w:before="100" w:beforeAutospacing="1" w:after="360"/>
        <w:ind w:right="-285"/>
        <w:jc w:val="both"/>
        <w:rPr>
          <w:rFonts w:ascii="Ryman Eco" w:eastAsia="Times New Roman" w:hAnsi="Ryman Eco" w:cs="Times New Roman"/>
          <w:i/>
          <w:sz w:val="20"/>
          <w:szCs w:val="20"/>
          <w:lang w:eastAsia="fr-FR"/>
        </w:rPr>
      </w:pPr>
      <w:r w:rsidRPr="00B26067">
        <w:rPr>
          <w:rFonts w:ascii="Ryman Eco" w:eastAsia="Times New Roman" w:hAnsi="Ryman Eco" w:cs="Times New Roman"/>
          <w:i/>
          <w:sz w:val="20"/>
          <w:szCs w:val="20"/>
          <w:lang w:eastAsia="fr-FR"/>
        </w:rPr>
        <w:lastRenderedPageBreak/>
        <w:t>Si projet d’acquisition immobilière</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 montage juridique, fiscal et financier</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 présentation des locataires et de leur capacité à faire face au loyer</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 durée et nature du bail</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 description détaillée du projet (localisation, photos, plan, devis, protocole d’acquisition, surface, prix de revient au mètre carré, …)</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 justification du prix du bien si achat dans l’ancien</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w:t>
      </w:r>
    </w:p>
    <w:p w:rsidR="00107979" w:rsidRPr="00B26067" w:rsidRDefault="00107979" w:rsidP="00107979">
      <w:pPr>
        <w:spacing w:before="100" w:beforeAutospacing="1" w:after="360"/>
        <w:ind w:right="-285"/>
        <w:jc w:val="both"/>
        <w:rPr>
          <w:rFonts w:ascii="Ryman Eco" w:eastAsia="Times New Roman" w:hAnsi="Ryman Eco" w:cs="Times New Roman"/>
          <w:i/>
          <w:sz w:val="20"/>
          <w:szCs w:val="20"/>
          <w:lang w:eastAsia="fr-FR"/>
        </w:rPr>
      </w:pPr>
      <w:r w:rsidRPr="00B26067">
        <w:rPr>
          <w:rFonts w:ascii="Ryman Eco" w:eastAsia="Times New Roman" w:hAnsi="Ryman Eco" w:cs="Times New Roman"/>
          <w:i/>
          <w:sz w:val="20"/>
          <w:szCs w:val="20"/>
          <w:lang w:eastAsia="fr-FR"/>
        </w:rPr>
        <w:t>Si projet de rénovation immobilière lié à une location</w:t>
      </w:r>
      <w:r w:rsidRPr="00B26067">
        <w:rPr>
          <w:rFonts w:eastAsia="Times New Roman" w:cs="Times New Roman"/>
          <w:i/>
          <w:sz w:val="20"/>
          <w:szCs w:val="20"/>
          <w:lang w:eastAsia="fr-FR"/>
        </w:rPr>
        <w:t> </w:t>
      </w:r>
      <w:r w:rsidRPr="00B26067">
        <w:rPr>
          <w:rFonts w:ascii="Ryman Eco" w:eastAsia="Times New Roman" w:hAnsi="Ryman Eco" w:cs="Times New Roman"/>
          <w:i/>
          <w:sz w:val="20"/>
          <w:szCs w:val="20"/>
          <w:lang w:eastAsia="fr-FR"/>
        </w:rPr>
        <w:t>: description détaillée du projet (localisation, photos, plan, devis, bail, surface, prix de revient au mètre carré, …)</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Investissements matériels nécessaires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Caution bancaire éventuellement nécessaire</w:t>
      </w:r>
    </w:p>
    <w:p w:rsidR="00107979" w:rsidRPr="00B26067" w:rsidRDefault="00107979" w:rsidP="00107979">
      <w:pPr>
        <w:spacing w:before="100" w:beforeAutospacing="1" w:after="360"/>
        <w:ind w:right="-284"/>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Mode et délais de règlement des fournisseurs, dépendance éventuelle</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Plan opérationnel</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Détail des actions des trois prochaines années, plan de lancement du projet la première année</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Prévisions financières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Trois derniers comptes de résultat et comptes de résultat prévisionnel sur 3 ans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Trois derniers bilans et bilans prévisionnels sur 3 ans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Plan de financement sur 3 ans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 xml:space="preserve">Plan de trésorerie prévisionnel sur 1 an </w:t>
      </w:r>
    </w:p>
    <w:p w:rsidR="00107979" w:rsidRPr="00B26067" w:rsidRDefault="00107979" w:rsidP="00107979">
      <w:pPr>
        <w:spacing w:before="100" w:beforeAutospacing="1"/>
        <w:ind w:right="-285"/>
        <w:jc w:val="both"/>
        <w:rPr>
          <w:rFonts w:ascii="Ryman Eco" w:eastAsia="Times New Roman" w:hAnsi="Ryman Eco" w:cs="Times New Roman"/>
          <w:i/>
          <w:sz w:val="20"/>
          <w:szCs w:val="20"/>
          <w:lang w:eastAsia="fr-FR"/>
        </w:rPr>
      </w:pPr>
      <w:r w:rsidRPr="00B26067">
        <w:rPr>
          <w:rFonts w:ascii="Ryman Eco" w:eastAsia="Times New Roman" w:hAnsi="Ryman Eco" w:cs="Times New Roman"/>
          <w:i/>
          <w:sz w:val="20"/>
          <w:szCs w:val="20"/>
          <w:lang w:eastAsia="fr-FR"/>
        </w:rPr>
        <w:t>(tableaux à réaliser sur 15 ans en cas de projet d’acquisition immobilière ou sur la durée du bail si elle est inférieure en cas de rénovation immobilière liée à une location)</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Tableau de masse salariale chiffré et tableau des effectifs par nature (poste, type de contrat) de N-2 à N+3</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 xml:space="preserve">Tableau des immobilisations </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 xml:space="preserve">Tableau des emprunts en cours </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Tableau de calcul et d'évolution des masses financières</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et des ratios (analyse graphique possible) : fonds de roulement, BFR, trésorerie, CAF, ratios</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Demande de financement</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Financement moyen et long terme</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besoin de financement, montant recherché, durée, garanties, date de déblocage souhaité</w:t>
      </w:r>
      <w:r w:rsidRPr="00B26067">
        <w:rPr>
          <w:rFonts w:eastAsia="Times New Roman" w:cs="Times New Roman"/>
          <w:sz w:val="20"/>
          <w:szCs w:val="20"/>
          <w:lang w:eastAsia="fr-FR"/>
        </w:rPr>
        <w:t> </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Financement court-terme</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nature et montant activable</w:t>
      </w:r>
    </w:p>
    <w:p w:rsidR="00107979" w:rsidRPr="00B26067" w:rsidRDefault="00107979" w:rsidP="00107979">
      <w:pPr>
        <w:spacing w:before="100" w:beforeAutospacing="1" w:after="360"/>
        <w:ind w:right="-285"/>
        <w:jc w:val="both"/>
        <w:rPr>
          <w:rFonts w:ascii="Ryman Eco" w:eastAsia="Times New Roman" w:hAnsi="Ryman Eco" w:cs="Times New Roman"/>
          <w:b/>
          <w:sz w:val="20"/>
          <w:szCs w:val="20"/>
          <w:lang w:eastAsia="fr-FR"/>
        </w:rPr>
      </w:pPr>
      <w:r w:rsidRPr="00B26067">
        <w:rPr>
          <w:rFonts w:ascii="Ryman Eco" w:eastAsia="Times New Roman" w:hAnsi="Ryman Eco" w:cs="Times New Roman"/>
          <w:b/>
          <w:sz w:val="20"/>
          <w:szCs w:val="20"/>
          <w:lang w:eastAsia="fr-FR"/>
        </w:rPr>
        <w:t>Coordonnées des dirigeants et de leurs conseils</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Président, Gérant, Trésorier, directeur, associés actifs, expert-comptable</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Impact social</w:t>
      </w:r>
    </w:p>
    <w:p w:rsidR="00107979" w:rsidRPr="00B26067" w:rsidRDefault="00107979" w:rsidP="00107979">
      <w:pPr>
        <w:spacing w:before="100" w:beforeAutospacing="1" w:after="360"/>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lastRenderedPageBreak/>
        <w:t>Outils d'évaluation d'impact existants et prévus</w:t>
      </w:r>
    </w:p>
    <w:p w:rsidR="00107979" w:rsidRPr="00B26067" w:rsidRDefault="00107979" w:rsidP="00107979">
      <w:pPr>
        <w:ind w:right="-285"/>
        <w:jc w:val="both"/>
        <w:rPr>
          <w:rFonts w:ascii="Ryman Eco" w:eastAsia="Times New Roman" w:hAnsi="Ryman Eco" w:cs="Times New Roman"/>
          <w:b/>
          <w:bCs/>
          <w:sz w:val="20"/>
          <w:szCs w:val="20"/>
          <w:lang w:eastAsia="fr-FR"/>
        </w:rPr>
      </w:pPr>
      <w:r w:rsidRPr="00B26067">
        <w:rPr>
          <w:rFonts w:ascii="Ryman Eco" w:eastAsia="Times New Roman" w:hAnsi="Ryman Eco" w:cs="Times New Roman"/>
          <w:b/>
          <w:bCs/>
          <w:sz w:val="20"/>
          <w:szCs w:val="20"/>
          <w:lang w:eastAsia="fr-FR"/>
        </w:rPr>
        <w:t>Annexes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Hypothèses de développement, incertitudes et leurs incidences, règles et méthodes comptables et leur changement si il y a lieu</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Assurance de l'expert-comptable sur les éléments prévisionnels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CV des principaux dirigeants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Justificatifs</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xml:space="preserve"> des hypothèses : justification des produits certains, photos des biens financés, devis signés, contrat de bail, notifications de subvention, contrats de prestations, comparaisons sectorielles</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Détail des tableaux financiers</w:t>
      </w:r>
      <w:r w:rsidRPr="00B26067">
        <w:rPr>
          <w:rFonts w:eastAsia="Times New Roman" w:cs="Times New Roman"/>
          <w:sz w:val="20"/>
          <w:szCs w:val="20"/>
          <w:lang w:eastAsia="fr-FR"/>
        </w:rPr>
        <w:t> </w:t>
      </w:r>
      <w:r w:rsidRPr="00B26067">
        <w:rPr>
          <w:rFonts w:ascii="Ryman Eco" w:eastAsia="Times New Roman" w:hAnsi="Ryman Eco" w:cs="Times New Roman"/>
          <w:sz w:val="20"/>
          <w:szCs w:val="20"/>
          <w:lang w:eastAsia="fr-FR"/>
        </w:rPr>
        <w:t>: liste des immobilisations significatives (susceptibles d'être garanties), poids des modes de ressource (subventions, prestations publiques, privées, ...) dans le budget, poids des postes de charge (masse salariale, autres charges externes, …)</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Evolution de la cotation et de la notation</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Plaquette de présentation, statuts, dernier rapport d'activité et financier</w:t>
      </w:r>
    </w:p>
    <w:p w:rsidR="00107979" w:rsidRPr="00B26067" w:rsidRDefault="00107979" w:rsidP="00107979">
      <w:pPr>
        <w:spacing w:before="100" w:beforeAutospacing="1"/>
        <w:ind w:right="-285"/>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Lettres de soutien, lettres d'engagement des financeurs</w:t>
      </w:r>
    </w:p>
    <w:p w:rsidR="00502587" w:rsidRPr="00107979" w:rsidRDefault="00107979" w:rsidP="00107979">
      <w:pPr>
        <w:spacing w:before="100" w:beforeAutospacing="1" w:after="360"/>
        <w:ind w:right="-284"/>
        <w:jc w:val="both"/>
        <w:rPr>
          <w:rFonts w:ascii="Ryman Eco" w:eastAsia="Times New Roman" w:hAnsi="Ryman Eco" w:cs="Times New Roman"/>
          <w:sz w:val="20"/>
          <w:szCs w:val="20"/>
          <w:lang w:eastAsia="fr-FR"/>
        </w:rPr>
      </w:pPr>
      <w:r w:rsidRPr="00B26067">
        <w:rPr>
          <w:rFonts w:ascii="Ryman Eco" w:eastAsia="Times New Roman" w:hAnsi="Ryman Eco" w:cs="Times New Roman"/>
          <w:sz w:val="20"/>
          <w:szCs w:val="20"/>
          <w:lang w:eastAsia="fr-FR"/>
        </w:rPr>
        <w:t>...</w:t>
      </w:r>
    </w:p>
    <w:sectPr w:rsidR="00502587" w:rsidRPr="00107979" w:rsidSect="00D44067">
      <w:headerReference w:type="default" r:id="rId7"/>
      <w:footerReference w:type="default" r:id="rId8"/>
      <w:pgSz w:w="11906" w:h="16838"/>
      <w:pgMar w:top="851" w:right="1418" w:bottom="851" w:left="1418" w:header="62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1E" w:rsidRDefault="00B1741E" w:rsidP="00322997">
      <w:r>
        <w:separator/>
      </w:r>
    </w:p>
  </w:endnote>
  <w:endnote w:type="continuationSeparator" w:id="0">
    <w:p w:rsidR="00B1741E" w:rsidRDefault="00B1741E" w:rsidP="00322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yman Eco">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5" w:rsidRDefault="008E4B4A" w:rsidP="002F2205">
    <w:pPr>
      <w:pStyle w:val="Pieddepage"/>
      <w:tabs>
        <w:tab w:val="clear" w:pos="9072"/>
      </w:tabs>
      <w:ind w:right="-59"/>
      <w:rPr>
        <w:rFonts w:ascii="Ryman Eco" w:hAnsi="Ryman Eco"/>
        <w:color w:val="767171" w:themeColor="background2" w:themeShade="80"/>
        <w:sz w:val="14"/>
        <w:szCs w:val="14"/>
      </w:rPr>
    </w:pPr>
    <w:hyperlink r:id="rId1" w:history="1">
      <w:r w:rsidR="002F2205" w:rsidRPr="00152A62">
        <w:rPr>
          <w:rStyle w:val="Lienhypertexte"/>
          <w:rFonts w:ascii="Ryman Eco" w:hAnsi="Ryman Eco"/>
          <w:sz w:val="14"/>
          <w:szCs w:val="14"/>
        </w:rPr>
        <w:t>Mathieu Castaings</w:t>
      </w:r>
    </w:hyperlink>
    <w:r w:rsidR="002F2205" w:rsidRPr="00152A62">
      <w:rPr>
        <w:rFonts w:ascii="Ryman Eco" w:hAnsi="Ryman Eco"/>
        <w:sz w:val="14"/>
        <w:szCs w:val="14"/>
      </w:rPr>
      <w:t xml:space="preserve">, </w:t>
    </w:r>
    <w:r w:rsidR="002F2205" w:rsidRPr="00152A62">
      <w:rPr>
        <w:rFonts w:ascii="Ryman Eco" w:hAnsi="Ryman Eco"/>
        <w:color w:val="767171" w:themeColor="background2" w:themeShade="80"/>
        <w:sz w:val="14"/>
        <w:szCs w:val="14"/>
      </w:rPr>
      <w:t>Expert-comptable</w:t>
    </w:r>
    <w:r w:rsidR="002F2205" w:rsidRPr="00152A62">
      <w:rPr>
        <w:rFonts w:ascii="Ryman Eco" w:hAnsi="Ryman Eco"/>
        <w:color w:val="767171" w:themeColor="background2" w:themeShade="80"/>
        <w:sz w:val="14"/>
        <w:szCs w:val="14"/>
      </w:rPr>
      <w:tab/>
    </w:r>
    <w:r w:rsidR="002F2205" w:rsidRPr="00152A62">
      <w:rPr>
        <w:rFonts w:ascii="Ryman Eco" w:hAnsi="Ryman Eco"/>
        <w:color w:val="767171" w:themeColor="background2" w:themeShade="80"/>
        <w:sz w:val="14"/>
        <w:szCs w:val="14"/>
      </w:rPr>
      <w:tab/>
    </w:r>
    <w:r w:rsidR="002F2205">
      <w:rPr>
        <w:rFonts w:ascii="Ryman Eco" w:hAnsi="Ryman Eco"/>
        <w:color w:val="767171" w:themeColor="background2" w:themeShade="80"/>
        <w:sz w:val="14"/>
        <w:szCs w:val="14"/>
      </w:rPr>
      <w:tab/>
    </w:r>
    <w:r w:rsidR="002F2205">
      <w:rPr>
        <w:rFonts w:ascii="Ryman Eco" w:hAnsi="Ryman Eco"/>
        <w:color w:val="767171" w:themeColor="background2" w:themeShade="80"/>
        <w:sz w:val="14"/>
        <w:szCs w:val="14"/>
      </w:rPr>
      <w:tab/>
    </w:r>
    <w:r w:rsidR="002F2205">
      <w:rPr>
        <w:rFonts w:ascii="Ryman Eco" w:hAnsi="Ryman Eco"/>
        <w:color w:val="767171" w:themeColor="background2" w:themeShade="80"/>
        <w:sz w:val="14"/>
        <w:szCs w:val="14"/>
      </w:rPr>
      <w:tab/>
    </w:r>
    <w:r w:rsidR="002F2205">
      <w:rPr>
        <w:rFonts w:ascii="Ryman Eco" w:hAnsi="Ryman Eco"/>
        <w:color w:val="767171" w:themeColor="background2" w:themeShade="80"/>
        <w:sz w:val="14"/>
        <w:szCs w:val="14"/>
      </w:rPr>
      <w:tab/>
      <w:t xml:space="preserve">  </w:t>
    </w:r>
    <w:r w:rsidR="002F2205" w:rsidRPr="00152A62">
      <w:rPr>
        <w:rFonts w:ascii="Ryman Eco" w:hAnsi="Ryman Eco"/>
        <w:color w:val="767171" w:themeColor="background2" w:themeShade="80"/>
        <w:sz w:val="14"/>
        <w:szCs w:val="14"/>
      </w:rPr>
      <w:t xml:space="preserve">A jour le </w:t>
    </w:r>
    <w:r w:rsidR="002F2205">
      <w:rPr>
        <w:rFonts w:ascii="Ryman Eco" w:hAnsi="Ryman Eco"/>
        <w:color w:val="767171" w:themeColor="background2" w:themeShade="80"/>
        <w:sz w:val="14"/>
        <w:szCs w:val="14"/>
      </w:rPr>
      <w:t>01/06/2016</w:t>
    </w:r>
  </w:p>
  <w:p w:rsidR="002F2205" w:rsidRPr="00152A62" w:rsidRDefault="008E4B4A" w:rsidP="002F2205">
    <w:pPr>
      <w:pStyle w:val="Pieddepage"/>
      <w:tabs>
        <w:tab w:val="clear" w:pos="9072"/>
      </w:tabs>
      <w:ind w:right="-59"/>
      <w:rPr>
        <w:rFonts w:ascii="Ryman Eco" w:hAnsi="Ryman Eco"/>
        <w:color w:val="767171" w:themeColor="background2" w:themeShade="80"/>
        <w:sz w:val="14"/>
        <w:szCs w:val="14"/>
      </w:rPr>
    </w:pPr>
    <w:hyperlink r:id="rId2" w:history="1">
      <w:r w:rsidR="002F2205" w:rsidRPr="00AB2754">
        <w:rPr>
          <w:rStyle w:val="Lienhypertexte"/>
          <w:rFonts w:ascii="Ryman Eco" w:hAnsi="Ryman Eco"/>
          <w:sz w:val="14"/>
          <w:szCs w:val="14"/>
        </w:rPr>
        <w:t>FINACOOP</w:t>
      </w:r>
    </w:hyperlink>
    <w:r w:rsidR="002F2205" w:rsidRPr="00152A62">
      <w:rPr>
        <w:rFonts w:ascii="Ryman Eco" w:hAnsi="Ryman Eco"/>
        <w:color w:val="767171" w:themeColor="background2" w:themeShade="80"/>
        <w:sz w:val="14"/>
        <w:szCs w:val="14"/>
      </w:rPr>
      <w:t>,</w:t>
    </w:r>
    <w:r w:rsidR="002F2205" w:rsidRPr="00152A62">
      <w:rPr>
        <w:rFonts w:ascii="Ryman Eco" w:hAnsi="Ryman Eco"/>
        <w:color w:val="767171" w:themeColor="background2" w:themeShade="80"/>
        <w:sz w:val="14"/>
        <w:szCs w:val="14"/>
      </w:rPr>
      <w:tab/>
    </w:r>
    <w:r w:rsidR="002F2205" w:rsidRPr="00152A62">
      <w:rPr>
        <w:rFonts w:ascii="Ryman Eco" w:hAnsi="Ryman Eco"/>
        <w:color w:val="767171" w:themeColor="background2" w:themeShade="80"/>
        <w:sz w:val="14"/>
        <w:szCs w:val="14"/>
      </w:rPr>
      <w:tab/>
    </w:r>
    <w:r w:rsidR="002F2205">
      <w:rPr>
        <w:rFonts w:ascii="Ryman Eco" w:hAnsi="Ryman Eco"/>
        <w:color w:val="767171" w:themeColor="background2" w:themeShade="80"/>
        <w:sz w:val="14"/>
        <w:szCs w:val="14"/>
      </w:rPr>
      <w:t xml:space="preserve">                          </w:t>
    </w:r>
    <w:r w:rsidR="002F2205">
      <w:rPr>
        <w:rFonts w:ascii="Ryman Eco" w:hAnsi="Ryman Eco"/>
        <w:color w:val="767171" w:themeColor="background2" w:themeShade="80"/>
        <w:sz w:val="14"/>
        <w:szCs w:val="14"/>
      </w:rPr>
      <w:tab/>
    </w:r>
    <w:r w:rsidR="002F2205">
      <w:rPr>
        <w:rFonts w:ascii="Ryman Eco" w:hAnsi="Ryman Eco"/>
        <w:color w:val="767171" w:themeColor="background2" w:themeShade="80"/>
        <w:sz w:val="14"/>
        <w:szCs w:val="14"/>
      </w:rPr>
      <w:tab/>
      <w:t xml:space="preserve">               </w:t>
    </w:r>
    <w:r w:rsidR="002F2205" w:rsidRPr="00152A62">
      <w:rPr>
        <w:rFonts w:ascii="Ryman Eco" w:hAnsi="Ryman Eco"/>
        <w:color w:val="767171" w:themeColor="background2" w:themeShade="80"/>
        <w:sz w:val="14"/>
        <w:szCs w:val="14"/>
      </w:rPr>
      <w:t>Documen</w:t>
    </w:r>
    <w:r w:rsidR="002F2205">
      <w:rPr>
        <w:rFonts w:ascii="Ryman Eco" w:hAnsi="Ryman Eco"/>
        <w:color w:val="767171" w:themeColor="background2" w:themeShade="80"/>
        <w:sz w:val="14"/>
        <w:szCs w:val="14"/>
      </w:rPr>
      <w:t xml:space="preserve">t libre de droit         </w:t>
    </w:r>
  </w:p>
  <w:p w:rsidR="002F2205" w:rsidRPr="004673AE" w:rsidRDefault="002F2205" w:rsidP="002F2205">
    <w:pPr>
      <w:pStyle w:val="Pieddepage"/>
      <w:tabs>
        <w:tab w:val="clear" w:pos="9072"/>
      </w:tabs>
      <w:ind w:right="-59"/>
      <w:rPr>
        <w:rFonts w:ascii="Ryman Eco" w:hAnsi="Ryman Eco"/>
        <w:sz w:val="14"/>
        <w:szCs w:val="14"/>
      </w:rPr>
    </w:pPr>
    <w:r>
      <w:rPr>
        <w:rFonts w:ascii="Ryman Eco" w:hAnsi="Ryman Eco"/>
        <w:color w:val="767171" w:themeColor="background2" w:themeShade="80"/>
        <w:sz w:val="14"/>
        <w:szCs w:val="14"/>
      </w:rPr>
      <w:t>Coopérative d'intérêt collectif (</w:t>
    </w:r>
    <w:r w:rsidRPr="00152A62">
      <w:rPr>
        <w:rFonts w:ascii="Ryman Eco" w:hAnsi="Ryman Eco"/>
        <w:color w:val="767171" w:themeColor="background2" w:themeShade="80"/>
        <w:sz w:val="14"/>
        <w:szCs w:val="14"/>
      </w:rPr>
      <w:t>SCIC SAS</w:t>
    </w:r>
    <w:r>
      <w:rPr>
        <w:rFonts w:ascii="Ryman Eco" w:hAnsi="Ryman Eco"/>
        <w:color w:val="767171" w:themeColor="background2" w:themeShade="80"/>
        <w:sz w:val="14"/>
        <w:szCs w:val="14"/>
      </w:rPr>
      <w:t>)</w:t>
    </w:r>
    <w:r w:rsidRPr="00152A62">
      <w:rPr>
        <w:rFonts w:ascii="Ryman Eco" w:hAnsi="Ryman Eco"/>
        <w:color w:val="767171" w:themeColor="background2" w:themeShade="80"/>
        <w:sz w:val="14"/>
        <w:szCs w:val="14"/>
      </w:rPr>
      <w:t xml:space="preserve"> d'expertise comptable</w:t>
    </w:r>
    <w:r>
      <w:rPr>
        <w:rFonts w:ascii="Ryman Eco" w:hAnsi="Ryman Eco"/>
        <w:color w:val="767171" w:themeColor="background2" w:themeShade="80"/>
        <w:sz w:val="14"/>
        <w:szCs w:val="14"/>
      </w:rPr>
      <w:t xml:space="preserve"> et financière</w:t>
    </w:r>
    <w:r w:rsidRPr="00152A62">
      <w:rPr>
        <w:rFonts w:ascii="Ryman Eco" w:hAnsi="Ryman Eco"/>
        <w:sz w:val="14"/>
        <w:szCs w:val="14"/>
      </w:rPr>
      <w:tab/>
    </w:r>
    <w:r>
      <w:rPr>
        <w:rFonts w:ascii="Ryman Eco" w:hAnsi="Ryman Eco"/>
        <w:sz w:val="14"/>
        <w:szCs w:val="14"/>
      </w:rPr>
      <w:t xml:space="preserve">        </w:t>
    </w:r>
    <w:r>
      <w:rPr>
        <w:rFonts w:ascii="Ryman Eco" w:hAnsi="Ryman Eco"/>
        <w:sz w:val="14"/>
        <w:szCs w:val="14"/>
      </w:rPr>
      <w:tab/>
    </w:r>
    <w:r>
      <w:rPr>
        <w:rFonts w:ascii="Ryman Eco" w:hAnsi="Ryman Eco"/>
        <w:sz w:val="14"/>
        <w:szCs w:val="14"/>
      </w:rPr>
      <w:tab/>
      <w:t xml:space="preserve">   </w:t>
    </w:r>
    <w:r w:rsidRPr="00152A62">
      <w:rPr>
        <w:rFonts w:ascii="Ryman Eco" w:hAnsi="Ryman Eco"/>
        <w:color w:val="767171" w:themeColor="background2" w:themeShade="80"/>
        <w:sz w:val="14"/>
        <w:szCs w:val="14"/>
      </w:rPr>
      <w:t>Rédigé sous police écologique</w:t>
    </w:r>
    <w:r>
      <w:rPr>
        <w:rFonts w:ascii="Ryman Eco" w:hAnsi="Ryman Eco"/>
        <w:color w:val="767171" w:themeColor="background2" w:themeShade="80"/>
        <w:sz w:val="14"/>
        <w:szCs w:val="14"/>
      </w:rPr>
      <w:t xml:space="preserve"> </w:t>
    </w:r>
    <w:hyperlink r:id="rId3" w:history="1">
      <w:proofErr w:type="spellStart"/>
      <w:r w:rsidRPr="00152A62">
        <w:rPr>
          <w:rStyle w:val="Lienhypertexte"/>
          <w:rFonts w:ascii="Ryman Eco" w:hAnsi="Ryman Eco"/>
          <w:sz w:val="14"/>
          <w:szCs w:val="14"/>
        </w:rPr>
        <w:t>Ryman</w:t>
      </w:r>
      <w:proofErr w:type="spellEnd"/>
      <w:r w:rsidRPr="00152A62">
        <w:rPr>
          <w:rStyle w:val="Lienhypertexte"/>
          <w:rFonts w:ascii="Ryman Eco" w:hAnsi="Ryman Eco"/>
          <w:sz w:val="14"/>
          <w:szCs w:val="14"/>
        </w:rPr>
        <w:t xml:space="preserve"> Eco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1E" w:rsidRDefault="00B1741E" w:rsidP="00322997">
      <w:r>
        <w:separator/>
      </w:r>
    </w:p>
  </w:footnote>
  <w:footnote w:type="continuationSeparator" w:id="0">
    <w:p w:rsidR="00B1741E" w:rsidRDefault="00B1741E" w:rsidP="00322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97" w:rsidRDefault="00605A0B" w:rsidP="004C1EDC">
    <w:pPr>
      <w:pStyle w:val="En-tte"/>
      <w:ind w:left="-142"/>
    </w:pPr>
    <w:r>
      <w:rPr>
        <w:noProof/>
        <w:lang w:eastAsia="fr-FR"/>
      </w:rPr>
      <w:pict>
        <v:shapetype id="_x0000_t202" coordsize="21600,21600" o:spt="202" path="m,l,21600r21600,l21600,xe">
          <v:stroke joinstyle="miter"/>
          <v:path gradientshapeok="t" o:connecttype="rect"/>
        </v:shapetype>
        <v:shape id="_x0000_s3075" type="#_x0000_t202" style="position:absolute;left:0;text-align:left;margin-left:263.25pt;margin-top:-2.1pt;width:219.25pt;height:38.7pt;z-index:251658240;mso-width-relative:margin;mso-height-relative:margin" stroked="f">
          <v:textbox style="mso-next-textbox:#_x0000_s3075">
            <w:txbxContent>
              <w:p w:rsidR="00605A0B" w:rsidRPr="00743DAA" w:rsidRDefault="00605A0B" w:rsidP="00605A0B">
                <w:pPr>
                  <w:jc w:val="right"/>
                  <w:rPr>
                    <w:rFonts w:ascii="Ryman Eco" w:eastAsia="Calibri" w:hAnsi="Ryman Eco" w:cs="Times New Roman"/>
                    <w:bCs/>
                    <w:color w:val="B2CD39"/>
                    <w:sz w:val="15"/>
                    <w:szCs w:val="15"/>
                  </w:rPr>
                </w:pPr>
                <w:r w:rsidRPr="00743DAA">
                  <w:rPr>
                    <w:rFonts w:ascii="Ryman Eco" w:eastAsia="Calibri" w:hAnsi="Ryman Eco" w:cs="Times New Roman"/>
                    <w:bCs/>
                    <w:color w:val="B2CD39"/>
                    <w:sz w:val="15"/>
                    <w:szCs w:val="15"/>
                  </w:rPr>
                  <w:t>Avant d'imprimer, pensez à la planète.</w:t>
                </w:r>
              </w:p>
              <w:p w:rsidR="00605A0B" w:rsidRPr="00743DAA" w:rsidRDefault="00605A0B" w:rsidP="00605A0B">
                <w:pPr>
                  <w:jc w:val="right"/>
                  <w:rPr>
                    <w:rFonts w:ascii="Ryman Eco" w:eastAsia="Calibri" w:hAnsi="Ryman Eco" w:cs="Times New Roman"/>
                    <w:bCs/>
                    <w:color w:val="B2CD39"/>
                    <w:sz w:val="15"/>
                    <w:szCs w:val="15"/>
                  </w:rPr>
                </w:pPr>
                <w:r w:rsidRPr="00743DAA">
                  <w:rPr>
                    <w:rFonts w:ascii="Ryman Eco" w:eastAsia="Calibri" w:hAnsi="Ryman Eco" w:cs="Times New Roman"/>
                    <w:bCs/>
                    <w:color w:val="B2CD39"/>
                    <w:sz w:val="15"/>
                    <w:szCs w:val="15"/>
                  </w:rPr>
                  <w:t>En cas de correspondance, aidez-nous dans notre gestion numérique, écrivez-nous par mail (pourquoi pas vous ?)</w:t>
                </w:r>
              </w:p>
            </w:txbxContent>
          </v:textbox>
        </v:shape>
      </w:pict>
    </w:r>
    <w:r w:rsidR="00322997">
      <w:rPr>
        <w:noProof/>
        <w:lang w:eastAsia="fr-FR"/>
      </w:rPr>
      <w:drawing>
        <wp:inline distT="0" distB="0" distL="0" distR="0">
          <wp:extent cx="1223010" cy="327420"/>
          <wp:effectExtent l="19050" t="0" r="0" b="0"/>
          <wp:docPr id="1" name="Image 3" descr="C:\Users\Mathieu\Documents\FINACOOP\Création SCIC\Marque &amp; Site internet\Logo\finacoop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thieu\Documents\FINACOOP\Création SCIC\Marque &amp; Site internet\Logo\finacoop jpeg.jpg"/>
                  <pic:cNvPicPr>
                    <a:picLocks noChangeAspect="1" noChangeArrowheads="1"/>
                  </pic:cNvPicPr>
                </pic:nvPicPr>
                <pic:blipFill>
                  <a:blip r:embed="rId1"/>
                  <a:srcRect/>
                  <a:stretch>
                    <a:fillRect/>
                  </a:stretch>
                </pic:blipFill>
                <pic:spPr bwMode="auto">
                  <a:xfrm>
                    <a:off x="0" y="0"/>
                    <a:ext cx="1223906" cy="327660"/>
                  </a:xfrm>
                  <a:prstGeom prst="rect">
                    <a:avLst/>
                  </a:prstGeom>
                  <a:noFill/>
                  <a:ln w="9525">
                    <a:noFill/>
                    <a:miter lim="800000"/>
                    <a:headEnd/>
                    <a:tailEnd/>
                  </a:ln>
                </pic:spPr>
              </pic:pic>
            </a:graphicData>
          </a:graphic>
        </wp:inline>
      </w:drawing>
    </w:r>
  </w:p>
  <w:p w:rsidR="00322997" w:rsidRDefault="0032299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770"/>
    <o:shapelayout v:ext="edit">
      <o:idmap v:ext="edit" data="3"/>
    </o:shapelayout>
  </w:hdrShapeDefaults>
  <w:footnotePr>
    <w:footnote w:id="-1"/>
    <w:footnote w:id="0"/>
  </w:footnotePr>
  <w:endnotePr>
    <w:endnote w:id="-1"/>
    <w:endnote w:id="0"/>
  </w:endnotePr>
  <w:compat/>
  <w:rsids>
    <w:rsidRoot w:val="00322997"/>
    <w:rsid w:val="00001565"/>
    <w:rsid w:val="0000176B"/>
    <w:rsid w:val="00001EE1"/>
    <w:rsid w:val="000020C2"/>
    <w:rsid w:val="00004436"/>
    <w:rsid w:val="00004BEE"/>
    <w:rsid w:val="000101A6"/>
    <w:rsid w:val="000108CF"/>
    <w:rsid w:val="00010CE1"/>
    <w:rsid w:val="00017B2E"/>
    <w:rsid w:val="000208AC"/>
    <w:rsid w:val="0002582A"/>
    <w:rsid w:val="000264B8"/>
    <w:rsid w:val="000304CE"/>
    <w:rsid w:val="00031567"/>
    <w:rsid w:val="0003219E"/>
    <w:rsid w:val="00040A3B"/>
    <w:rsid w:val="000423AC"/>
    <w:rsid w:val="000457BC"/>
    <w:rsid w:val="00045880"/>
    <w:rsid w:val="0004658A"/>
    <w:rsid w:val="00047368"/>
    <w:rsid w:val="0005184E"/>
    <w:rsid w:val="000520ED"/>
    <w:rsid w:val="00061D4E"/>
    <w:rsid w:val="0006480C"/>
    <w:rsid w:val="00066E86"/>
    <w:rsid w:val="0007132E"/>
    <w:rsid w:val="000718EE"/>
    <w:rsid w:val="00071C21"/>
    <w:rsid w:val="00072D3C"/>
    <w:rsid w:val="00073C06"/>
    <w:rsid w:val="00074544"/>
    <w:rsid w:val="00074B9F"/>
    <w:rsid w:val="000750E9"/>
    <w:rsid w:val="0008001E"/>
    <w:rsid w:val="000800C8"/>
    <w:rsid w:val="00081293"/>
    <w:rsid w:val="000817FF"/>
    <w:rsid w:val="00081C5A"/>
    <w:rsid w:val="00082655"/>
    <w:rsid w:val="0008499F"/>
    <w:rsid w:val="00084CF5"/>
    <w:rsid w:val="000862A1"/>
    <w:rsid w:val="0008687A"/>
    <w:rsid w:val="00094B2C"/>
    <w:rsid w:val="00097BA7"/>
    <w:rsid w:val="000A366A"/>
    <w:rsid w:val="000A478E"/>
    <w:rsid w:val="000A49FC"/>
    <w:rsid w:val="000A6574"/>
    <w:rsid w:val="000B1EF9"/>
    <w:rsid w:val="000B6A75"/>
    <w:rsid w:val="000C2A48"/>
    <w:rsid w:val="000C3158"/>
    <w:rsid w:val="000C462B"/>
    <w:rsid w:val="000C4EA1"/>
    <w:rsid w:val="000C4F74"/>
    <w:rsid w:val="000C6D38"/>
    <w:rsid w:val="000C7CA1"/>
    <w:rsid w:val="000D0B6A"/>
    <w:rsid w:val="000D2BD2"/>
    <w:rsid w:val="000D3693"/>
    <w:rsid w:val="000D4C76"/>
    <w:rsid w:val="000D523B"/>
    <w:rsid w:val="000D626C"/>
    <w:rsid w:val="000D7047"/>
    <w:rsid w:val="000E02E1"/>
    <w:rsid w:val="000E0C8F"/>
    <w:rsid w:val="000E1279"/>
    <w:rsid w:val="000E2D0D"/>
    <w:rsid w:val="000E2EA4"/>
    <w:rsid w:val="000E468C"/>
    <w:rsid w:val="000E5706"/>
    <w:rsid w:val="000E5C0C"/>
    <w:rsid w:val="000F00E4"/>
    <w:rsid w:val="000F02BB"/>
    <w:rsid w:val="000F17C4"/>
    <w:rsid w:val="000F21DD"/>
    <w:rsid w:val="000F33DD"/>
    <w:rsid w:val="000F3D90"/>
    <w:rsid w:val="000F6E00"/>
    <w:rsid w:val="00102993"/>
    <w:rsid w:val="001048F9"/>
    <w:rsid w:val="0010591D"/>
    <w:rsid w:val="001059FD"/>
    <w:rsid w:val="00107979"/>
    <w:rsid w:val="00107A77"/>
    <w:rsid w:val="00107E59"/>
    <w:rsid w:val="00110BFD"/>
    <w:rsid w:val="001114EC"/>
    <w:rsid w:val="00111645"/>
    <w:rsid w:val="00116A3C"/>
    <w:rsid w:val="00116B84"/>
    <w:rsid w:val="00120F1F"/>
    <w:rsid w:val="00130938"/>
    <w:rsid w:val="00134172"/>
    <w:rsid w:val="00135BE8"/>
    <w:rsid w:val="00135D69"/>
    <w:rsid w:val="00140AF1"/>
    <w:rsid w:val="00142D1E"/>
    <w:rsid w:val="00142EB4"/>
    <w:rsid w:val="00142F55"/>
    <w:rsid w:val="0014308D"/>
    <w:rsid w:val="0014484B"/>
    <w:rsid w:val="001448C8"/>
    <w:rsid w:val="00146BAF"/>
    <w:rsid w:val="001504B0"/>
    <w:rsid w:val="00153062"/>
    <w:rsid w:val="001531CC"/>
    <w:rsid w:val="00155DC5"/>
    <w:rsid w:val="00160EBC"/>
    <w:rsid w:val="00163769"/>
    <w:rsid w:val="00165152"/>
    <w:rsid w:val="00167DA9"/>
    <w:rsid w:val="0017083F"/>
    <w:rsid w:val="00171EA4"/>
    <w:rsid w:val="001720C7"/>
    <w:rsid w:val="00172DE7"/>
    <w:rsid w:val="00173EC4"/>
    <w:rsid w:val="00176AB5"/>
    <w:rsid w:val="00177423"/>
    <w:rsid w:val="001804BD"/>
    <w:rsid w:val="001808C3"/>
    <w:rsid w:val="001818CE"/>
    <w:rsid w:val="001835EC"/>
    <w:rsid w:val="00183767"/>
    <w:rsid w:val="00184304"/>
    <w:rsid w:val="00184542"/>
    <w:rsid w:val="00186A5D"/>
    <w:rsid w:val="00186B11"/>
    <w:rsid w:val="00187476"/>
    <w:rsid w:val="00187F0F"/>
    <w:rsid w:val="00190437"/>
    <w:rsid w:val="0019099C"/>
    <w:rsid w:val="001921C0"/>
    <w:rsid w:val="001938D7"/>
    <w:rsid w:val="00193C35"/>
    <w:rsid w:val="00193F70"/>
    <w:rsid w:val="0019571C"/>
    <w:rsid w:val="0019578B"/>
    <w:rsid w:val="00195BF1"/>
    <w:rsid w:val="00195CA3"/>
    <w:rsid w:val="00196A96"/>
    <w:rsid w:val="00196F9A"/>
    <w:rsid w:val="00197E1C"/>
    <w:rsid w:val="001A2FEC"/>
    <w:rsid w:val="001A441E"/>
    <w:rsid w:val="001A50B9"/>
    <w:rsid w:val="001A6970"/>
    <w:rsid w:val="001A6980"/>
    <w:rsid w:val="001B5AE7"/>
    <w:rsid w:val="001B66C5"/>
    <w:rsid w:val="001C1946"/>
    <w:rsid w:val="001C4DEA"/>
    <w:rsid w:val="001C5A42"/>
    <w:rsid w:val="001C60AD"/>
    <w:rsid w:val="001C65A3"/>
    <w:rsid w:val="001D3A2C"/>
    <w:rsid w:val="001D4EC5"/>
    <w:rsid w:val="001D672C"/>
    <w:rsid w:val="001E282B"/>
    <w:rsid w:val="001E31A4"/>
    <w:rsid w:val="001F19B0"/>
    <w:rsid w:val="001F518D"/>
    <w:rsid w:val="001F707F"/>
    <w:rsid w:val="001F7085"/>
    <w:rsid w:val="002007AC"/>
    <w:rsid w:val="00202B30"/>
    <w:rsid w:val="002127D0"/>
    <w:rsid w:val="00214218"/>
    <w:rsid w:val="00214B05"/>
    <w:rsid w:val="00220819"/>
    <w:rsid w:val="002222CA"/>
    <w:rsid w:val="00230437"/>
    <w:rsid w:val="00231FD1"/>
    <w:rsid w:val="00232365"/>
    <w:rsid w:val="002355CF"/>
    <w:rsid w:val="002360F5"/>
    <w:rsid w:val="0023668F"/>
    <w:rsid w:val="002366C4"/>
    <w:rsid w:val="0024191C"/>
    <w:rsid w:val="002421E9"/>
    <w:rsid w:val="00242E42"/>
    <w:rsid w:val="00243E9D"/>
    <w:rsid w:val="00247392"/>
    <w:rsid w:val="0025286E"/>
    <w:rsid w:val="00252943"/>
    <w:rsid w:val="002530C2"/>
    <w:rsid w:val="002540D5"/>
    <w:rsid w:val="002600F6"/>
    <w:rsid w:val="00267B9A"/>
    <w:rsid w:val="00271267"/>
    <w:rsid w:val="00273B70"/>
    <w:rsid w:val="00274B32"/>
    <w:rsid w:val="00277062"/>
    <w:rsid w:val="002779AE"/>
    <w:rsid w:val="00280D24"/>
    <w:rsid w:val="00280E9B"/>
    <w:rsid w:val="00283D5E"/>
    <w:rsid w:val="00283F40"/>
    <w:rsid w:val="00284A68"/>
    <w:rsid w:val="00284DBC"/>
    <w:rsid w:val="00291018"/>
    <w:rsid w:val="00293942"/>
    <w:rsid w:val="00294578"/>
    <w:rsid w:val="0029621B"/>
    <w:rsid w:val="002A0C1A"/>
    <w:rsid w:val="002A6074"/>
    <w:rsid w:val="002B175E"/>
    <w:rsid w:val="002B3F4D"/>
    <w:rsid w:val="002B424B"/>
    <w:rsid w:val="002B4697"/>
    <w:rsid w:val="002B743E"/>
    <w:rsid w:val="002C1647"/>
    <w:rsid w:val="002C1F34"/>
    <w:rsid w:val="002D1E1E"/>
    <w:rsid w:val="002D319D"/>
    <w:rsid w:val="002D7F06"/>
    <w:rsid w:val="002E31F6"/>
    <w:rsid w:val="002E5D60"/>
    <w:rsid w:val="002F2205"/>
    <w:rsid w:val="002F2B1D"/>
    <w:rsid w:val="002F36EA"/>
    <w:rsid w:val="003007F0"/>
    <w:rsid w:val="003035AA"/>
    <w:rsid w:val="00307AEA"/>
    <w:rsid w:val="00312028"/>
    <w:rsid w:val="00313C35"/>
    <w:rsid w:val="00314218"/>
    <w:rsid w:val="00314582"/>
    <w:rsid w:val="0031717B"/>
    <w:rsid w:val="003176EC"/>
    <w:rsid w:val="00317E9F"/>
    <w:rsid w:val="00322997"/>
    <w:rsid w:val="00323EFF"/>
    <w:rsid w:val="00324AB7"/>
    <w:rsid w:val="00324D84"/>
    <w:rsid w:val="00324DA1"/>
    <w:rsid w:val="00326190"/>
    <w:rsid w:val="00327A24"/>
    <w:rsid w:val="00331242"/>
    <w:rsid w:val="003361E7"/>
    <w:rsid w:val="0033758B"/>
    <w:rsid w:val="003401F4"/>
    <w:rsid w:val="0034268D"/>
    <w:rsid w:val="00345EC7"/>
    <w:rsid w:val="003543C1"/>
    <w:rsid w:val="00355E62"/>
    <w:rsid w:val="003561C9"/>
    <w:rsid w:val="00356D82"/>
    <w:rsid w:val="00360B1D"/>
    <w:rsid w:val="00363F66"/>
    <w:rsid w:val="00365F45"/>
    <w:rsid w:val="003728E0"/>
    <w:rsid w:val="00372AE4"/>
    <w:rsid w:val="003753D8"/>
    <w:rsid w:val="0038025D"/>
    <w:rsid w:val="003802B0"/>
    <w:rsid w:val="003803D8"/>
    <w:rsid w:val="00383423"/>
    <w:rsid w:val="00385246"/>
    <w:rsid w:val="00391672"/>
    <w:rsid w:val="00394857"/>
    <w:rsid w:val="00395E74"/>
    <w:rsid w:val="003A226E"/>
    <w:rsid w:val="003A35DF"/>
    <w:rsid w:val="003A46F8"/>
    <w:rsid w:val="003A666D"/>
    <w:rsid w:val="003A7396"/>
    <w:rsid w:val="003A787A"/>
    <w:rsid w:val="003B147F"/>
    <w:rsid w:val="003B3324"/>
    <w:rsid w:val="003B43B7"/>
    <w:rsid w:val="003C1B49"/>
    <w:rsid w:val="003C1E15"/>
    <w:rsid w:val="003C41F6"/>
    <w:rsid w:val="003C448F"/>
    <w:rsid w:val="003C625C"/>
    <w:rsid w:val="003D1D8A"/>
    <w:rsid w:val="003D1E31"/>
    <w:rsid w:val="003E041A"/>
    <w:rsid w:val="003E2659"/>
    <w:rsid w:val="003E2FFE"/>
    <w:rsid w:val="003E5CA8"/>
    <w:rsid w:val="003E5FE1"/>
    <w:rsid w:val="003F0662"/>
    <w:rsid w:val="003F198B"/>
    <w:rsid w:val="003F55BA"/>
    <w:rsid w:val="003F5954"/>
    <w:rsid w:val="004015ED"/>
    <w:rsid w:val="00402C03"/>
    <w:rsid w:val="00404B69"/>
    <w:rsid w:val="00404CBC"/>
    <w:rsid w:val="00405D81"/>
    <w:rsid w:val="00407859"/>
    <w:rsid w:val="00413783"/>
    <w:rsid w:val="00417023"/>
    <w:rsid w:val="0041733E"/>
    <w:rsid w:val="004176B9"/>
    <w:rsid w:val="00423A93"/>
    <w:rsid w:val="0042435C"/>
    <w:rsid w:val="004261B5"/>
    <w:rsid w:val="004363FB"/>
    <w:rsid w:val="00441203"/>
    <w:rsid w:val="00441C38"/>
    <w:rsid w:val="00441CD4"/>
    <w:rsid w:val="00442193"/>
    <w:rsid w:val="004459F2"/>
    <w:rsid w:val="00446F00"/>
    <w:rsid w:val="00455074"/>
    <w:rsid w:val="00456591"/>
    <w:rsid w:val="0045721B"/>
    <w:rsid w:val="004575EE"/>
    <w:rsid w:val="00457DBF"/>
    <w:rsid w:val="00461C23"/>
    <w:rsid w:val="004632C2"/>
    <w:rsid w:val="00464076"/>
    <w:rsid w:val="004640A5"/>
    <w:rsid w:val="00464EDD"/>
    <w:rsid w:val="0047000D"/>
    <w:rsid w:val="00470064"/>
    <w:rsid w:val="0047143F"/>
    <w:rsid w:val="0047199D"/>
    <w:rsid w:val="004735BA"/>
    <w:rsid w:val="004737F1"/>
    <w:rsid w:val="00473A30"/>
    <w:rsid w:val="00473D1F"/>
    <w:rsid w:val="00475FF2"/>
    <w:rsid w:val="00484AAE"/>
    <w:rsid w:val="00486CDE"/>
    <w:rsid w:val="00491282"/>
    <w:rsid w:val="00496673"/>
    <w:rsid w:val="00497415"/>
    <w:rsid w:val="004A396A"/>
    <w:rsid w:val="004A3A6E"/>
    <w:rsid w:val="004A5C0C"/>
    <w:rsid w:val="004A62E1"/>
    <w:rsid w:val="004A6A5D"/>
    <w:rsid w:val="004B0685"/>
    <w:rsid w:val="004B4385"/>
    <w:rsid w:val="004B5268"/>
    <w:rsid w:val="004B690F"/>
    <w:rsid w:val="004C0F90"/>
    <w:rsid w:val="004C1EDC"/>
    <w:rsid w:val="004C27E3"/>
    <w:rsid w:val="004C32C9"/>
    <w:rsid w:val="004C34E3"/>
    <w:rsid w:val="004C6AA3"/>
    <w:rsid w:val="004D5E86"/>
    <w:rsid w:val="004D666B"/>
    <w:rsid w:val="004D7B20"/>
    <w:rsid w:val="004E1141"/>
    <w:rsid w:val="004E3438"/>
    <w:rsid w:val="004E6211"/>
    <w:rsid w:val="004E6243"/>
    <w:rsid w:val="004E6A99"/>
    <w:rsid w:val="004F1664"/>
    <w:rsid w:val="004F24B8"/>
    <w:rsid w:val="004F26BC"/>
    <w:rsid w:val="004F3CDA"/>
    <w:rsid w:val="004F5510"/>
    <w:rsid w:val="004F6133"/>
    <w:rsid w:val="004F6CA9"/>
    <w:rsid w:val="004F78E2"/>
    <w:rsid w:val="00501C5E"/>
    <w:rsid w:val="00502587"/>
    <w:rsid w:val="005059F7"/>
    <w:rsid w:val="00506CD1"/>
    <w:rsid w:val="00507376"/>
    <w:rsid w:val="0051136D"/>
    <w:rsid w:val="0052032F"/>
    <w:rsid w:val="005226CB"/>
    <w:rsid w:val="0052455F"/>
    <w:rsid w:val="00524ADD"/>
    <w:rsid w:val="00525EDA"/>
    <w:rsid w:val="005310A5"/>
    <w:rsid w:val="00531146"/>
    <w:rsid w:val="00531D40"/>
    <w:rsid w:val="00531E21"/>
    <w:rsid w:val="00532FF0"/>
    <w:rsid w:val="00537141"/>
    <w:rsid w:val="00542C9B"/>
    <w:rsid w:val="0054424C"/>
    <w:rsid w:val="005535A6"/>
    <w:rsid w:val="005549C8"/>
    <w:rsid w:val="00554FCF"/>
    <w:rsid w:val="00555020"/>
    <w:rsid w:val="00555182"/>
    <w:rsid w:val="00557931"/>
    <w:rsid w:val="00557956"/>
    <w:rsid w:val="00562BC0"/>
    <w:rsid w:val="005630F0"/>
    <w:rsid w:val="005641C7"/>
    <w:rsid w:val="00564B31"/>
    <w:rsid w:val="00566DEF"/>
    <w:rsid w:val="005714B3"/>
    <w:rsid w:val="00571D64"/>
    <w:rsid w:val="0057233B"/>
    <w:rsid w:val="005778DE"/>
    <w:rsid w:val="00577E97"/>
    <w:rsid w:val="00580957"/>
    <w:rsid w:val="00582459"/>
    <w:rsid w:val="00582473"/>
    <w:rsid w:val="00582560"/>
    <w:rsid w:val="00590685"/>
    <w:rsid w:val="00590B5A"/>
    <w:rsid w:val="00595901"/>
    <w:rsid w:val="0059695F"/>
    <w:rsid w:val="005A1307"/>
    <w:rsid w:val="005A1C6B"/>
    <w:rsid w:val="005A2662"/>
    <w:rsid w:val="005A7EA3"/>
    <w:rsid w:val="005B19D4"/>
    <w:rsid w:val="005B1CFB"/>
    <w:rsid w:val="005B4143"/>
    <w:rsid w:val="005B52A6"/>
    <w:rsid w:val="005B5783"/>
    <w:rsid w:val="005C1BF8"/>
    <w:rsid w:val="005C2AF7"/>
    <w:rsid w:val="005C2E6C"/>
    <w:rsid w:val="005C3868"/>
    <w:rsid w:val="005C5A94"/>
    <w:rsid w:val="005D1A5A"/>
    <w:rsid w:val="005D7777"/>
    <w:rsid w:val="005E1827"/>
    <w:rsid w:val="005E64A6"/>
    <w:rsid w:val="005E6F66"/>
    <w:rsid w:val="005F00DC"/>
    <w:rsid w:val="005F0BFD"/>
    <w:rsid w:val="005F1D2C"/>
    <w:rsid w:val="005F4E3C"/>
    <w:rsid w:val="005F6DE9"/>
    <w:rsid w:val="005F7081"/>
    <w:rsid w:val="00600808"/>
    <w:rsid w:val="0060103E"/>
    <w:rsid w:val="0060129D"/>
    <w:rsid w:val="00605587"/>
    <w:rsid w:val="00605694"/>
    <w:rsid w:val="00605A0B"/>
    <w:rsid w:val="00605D1B"/>
    <w:rsid w:val="00606C1B"/>
    <w:rsid w:val="00607047"/>
    <w:rsid w:val="00607F3B"/>
    <w:rsid w:val="00610EF0"/>
    <w:rsid w:val="0061150A"/>
    <w:rsid w:val="00612E22"/>
    <w:rsid w:val="006146E3"/>
    <w:rsid w:val="0061651D"/>
    <w:rsid w:val="00617A9B"/>
    <w:rsid w:val="00620A97"/>
    <w:rsid w:val="006230F7"/>
    <w:rsid w:val="00623469"/>
    <w:rsid w:val="00624C94"/>
    <w:rsid w:val="00625412"/>
    <w:rsid w:val="00631E9F"/>
    <w:rsid w:val="006338A3"/>
    <w:rsid w:val="00634EAC"/>
    <w:rsid w:val="006371E4"/>
    <w:rsid w:val="00641FDC"/>
    <w:rsid w:val="00643656"/>
    <w:rsid w:val="00644A62"/>
    <w:rsid w:val="00651E45"/>
    <w:rsid w:val="00657229"/>
    <w:rsid w:val="00660118"/>
    <w:rsid w:val="006655CE"/>
    <w:rsid w:val="006657D5"/>
    <w:rsid w:val="00673A24"/>
    <w:rsid w:val="0067656F"/>
    <w:rsid w:val="0067762D"/>
    <w:rsid w:val="0068059B"/>
    <w:rsid w:val="00680716"/>
    <w:rsid w:val="006828B5"/>
    <w:rsid w:val="00684BBA"/>
    <w:rsid w:val="00685476"/>
    <w:rsid w:val="00686359"/>
    <w:rsid w:val="00686949"/>
    <w:rsid w:val="006908BE"/>
    <w:rsid w:val="0069138F"/>
    <w:rsid w:val="00692212"/>
    <w:rsid w:val="0069347F"/>
    <w:rsid w:val="00693FF4"/>
    <w:rsid w:val="006944E4"/>
    <w:rsid w:val="00694B7A"/>
    <w:rsid w:val="00696AF3"/>
    <w:rsid w:val="006A4B5F"/>
    <w:rsid w:val="006A6A1E"/>
    <w:rsid w:val="006B31FF"/>
    <w:rsid w:val="006B60A5"/>
    <w:rsid w:val="006B724B"/>
    <w:rsid w:val="006B7895"/>
    <w:rsid w:val="006B7E42"/>
    <w:rsid w:val="006C2FCE"/>
    <w:rsid w:val="006C3748"/>
    <w:rsid w:val="006C3F18"/>
    <w:rsid w:val="006C4E61"/>
    <w:rsid w:val="006C61F3"/>
    <w:rsid w:val="006C68B2"/>
    <w:rsid w:val="006C697F"/>
    <w:rsid w:val="006D24B2"/>
    <w:rsid w:val="006D3BE0"/>
    <w:rsid w:val="006E4198"/>
    <w:rsid w:val="006E5C12"/>
    <w:rsid w:val="006E5ECC"/>
    <w:rsid w:val="006E7468"/>
    <w:rsid w:val="006E7898"/>
    <w:rsid w:val="006F19CD"/>
    <w:rsid w:val="006F426A"/>
    <w:rsid w:val="006F51DE"/>
    <w:rsid w:val="006F6F22"/>
    <w:rsid w:val="006F7119"/>
    <w:rsid w:val="006F756E"/>
    <w:rsid w:val="007002D3"/>
    <w:rsid w:val="00701319"/>
    <w:rsid w:val="007039AD"/>
    <w:rsid w:val="0070516A"/>
    <w:rsid w:val="007103B6"/>
    <w:rsid w:val="00713C32"/>
    <w:rsid w:val="00713EC8"/>
    <w:rsid w:val="00713F74"/>
    <w:rsid w:val="007148C6"/>
    <w:rsid w:val="00714A4E"/>
    <w:rsid w:val="00715292"/>
    <w:rsid w:val="00715414"/>
    <w:rsid w:val="00716877"/>
    <w:rsid w:val="00730AD5"/>
    <w:rsid w:val="00736393"/>
    <w:rsid w:val="00744E92"/>
    <w:rsid w:val="00746C93"/>
    <w:rsid w:val="00747CEC"/>
    <w:rsid w:val="00750A91"/>
    <w:rsid w:val="00750E95"/>
    <w:rsid w:val="00754744"/>
    <w:rsid w:val="007563F2"/>
    <w:rsid w:val="007566FF"/>
    <w:rsid w:val="00760EF2"/>
    <w:rsid w:val="00763A89"/>
    <w:rsid w:val="007715B0"/>
    <w:rsid w:val="007724C8"/>
    <w:rsid w:val="00773A2B"/>
    <w:rsid w:val="00773B0E"/>
    <w:rsid w:val="007741AB"/>
    <w:rsid w:val="00775508"/>
    <w:rsid w:val="00775D77"/>
    <w:rsid w:val="00780E6B"/>
    <w:rsid w:val="007837ED"/>
    <w:rsid w:val="00790606"/>
    <w:rsid w:val="00791155"/>
    <w:rsid w:val="007A21F7"/>
    <w:rsid w:val="007A3333"/>
    <w:rsid w:val="007A445F"/>
    <w:rsid w:val="007A6B35"/>
    <w:rsid w:val="007B6EED"/>
    <w:rsid w:val="007C07C0"/>
    <w:rsid w:val="007C12E5"/>
    <w:rsid w:val="007C1633"/>
    <w:rsid w:val="007C1EE6"/>
    <w:rsid w:val="007C3443"/>
    <w:rsid w:val="007C37A8"/>
    <w:rsid w:val="007C63DB"/>
    <w:rsid w:val="007C71B6"/>
    <w:rsid w:val="007C7472"/>
    <w:rsid w:val="007D547F"/>
    <w:rsid w:val="007E3B52"/>
    <w:rsid w:val="007E475A"/>
    <w:rsid w:val="007E76D4"/>
    <w:rsid w:val="007E7768"/>
    <w:rsid w:val="007F0B2E"/>
    <w:rsid w:val="007F0D18"/>
    <w:rsid w:val="007F1654"/>
    <w:rsid w:val="007F3D92"/>
    <w:rsid w:val="007F6121"/>
    <w:rsid w:val="00804890"/>
    <w:rsid w:val="00805415"/>
    <w:rsid w:val="00806A52"/>
    <w:rsid w:val="00811995"/>
    <w:rsid w:val="008155C9"/>
    <w:rsid w:val="0081702D"/>
    <w:rsid w:val="0081784F"/>
    <w:rsid w:val="0082028B"/>
    <w:rsid w:val="00820DEE"/>
    <w:rsid w:val="00821C22"/>
    <w:rsid w:val="00824E22"/>
    <w:rsid w:val="008251A0"/>
    <w:rsid w:val="00825E33"/>
    <w:rsid w:val="008277E5"/>
    <w:rsid w:val="00827BA8"/>
    <w:rsid w:val="00832C2A"/>
    <w:rsid w:val="00833F55"/>
    <w:rsid w:val="00834B0B"/>
    <w:rsid w:val="008352C9"/>
    <w:rsid w:val="0083676D"/>
    <w:rsid w:val="00836D0C"/>
    <w:rsid w:val="0084186D"/>
    <w:rsid w:val="0084272B"/>
    <w:rsid w:val="00842A18"/>
    <w:rsid w:val="00847A7D"/>
    <w:rsid w:val="0085328D"/>
    <w:rsid w:val="008561B7"/>
    <w:rsid w:val="00856BF4"/>
    <w:rsid w:val="00857AF0"/>
    <w:rsid w:val="00857FEA"/>
    <w:rsid w:val="00861131"/>
    <w:rsid w:val="0086327D"/>
    <w:rsid w:val="00865F75"/>
    <w:rsid w:val="00873151"/>
    <w:rsid w:val="008736B5"/>
    <w:rsid w:val="00874067"/>
    <w:rsid w:val="00876368"/>
    <w:rsid w:val="0088085C"/>
    <w:rsid w:val="008821BA"/>
    <w:rsid w:val="00883CE2"/>
    <w:rsid w:val="008925DB"/>
    <w:rsid w:val="00895E2A"/>
    <w:rsid w:val="008975BF"/>
    <w:rsid w:val="008A6184"/>
    <w:rsid w:val="008A665B"/>
    <w:rsid w:val="008B0192"/>
    <w:rsid w:val="008B078B"/>
    <w:rsid w:val="008B1167"/>
    <w:rsid w:val="008B3594"/>
    <w:rsid w:val="008B368B"/>
    <w:rsid w:val="008C53DC"/>
    <w:rsid w:val="008C7C33"/>
    <w:rsid w:val="008C7E93"/>
    <w:rsid w:val="008D25E7"/>
    <w:rsid w:val="008D2B56"/>
    <w:rsid w:val="008D404B"/>
    <w:rsid w:val="008D5BBE"/>
    <w:rsid w:val="008D7280"/>
    <w:rsid w:val="008D7515"/>
    <w:rsid w:val="008D7647"/>
    <w:rsid w:val="008E0C83"/>
    <w:rsid w:val="008E2956"/>
    <w:rsid w:val="008E2B14"/>
    <w:rsid w:val="008E3975"/>
    <w:rsid w:val="008E3F07"/>
    <w:rsid w:val="008E419F"/>
    <w:rsid w:val="008E4B4A"/>
    <w:rsid w:val="008E5CC5"/>
    <w:rsid w:val="008F04A7"/>
    <w:rsid w:val="008F0921"/>
    <w:rsid w:val="008F0BCF"/>
    <w:rsid w:val="008F209C"/>
    <w:rsid w:val="008F3086"/>
    <w:rsid w:val="008F5159"/>
    <w:rsid w:val="008F6E00"/>
    <w:rsid w:val="008F7113"/>
    <w:rsid w:val="00905BD7"/>
    <w:rsid w:val="00907B0A"/>
    <w:rsid w:val="00914DD7"/>
    <w:rsid w:val="00917A78"/>
    <w:rsid w:val="00921B78"/>
    <w:rsid w:val="009238BD"/>
    <w:rsid w:val="009240D5"/>
    <w:rsid w:val="00925022"/>
    <w:rsid w:val="00925704"/>
    <w:rsid w:val="00925C5F"/>
    <w:rsid w:val="009271A8"/>
    <w:rsid w:val="00927B5A"/>
    <w:rsid w:val="00931123"/>
    <w:rsid w:val="009341B6"/>
    <w:rsid w:val="009349D0"/>
    <w:rsid w:val="00934FB5"/>
    <w:rsid w:val="00942AA3"/>
    <w:rsid w:val="00943AD0"/>
    <w:rsid w:val="00950DFF"/>
    <w:rsid w:val="0095108C"/>
    <w:rsid w:val="00951F05"/>
    <w:rsid w:val="00953246"/>
    <w:rsid w:val="00955E77"/>
    <w:rsid w:val="0095608F"/>
    <w:rsid w:val="0095717A"/>
    <w:rsid w:val="00960EDB"/>
    <w:rsid w:val="00961532"/>
    <w:rsid w:val="00961E0B"/>
    <w:rsid w:val="00964074"/>
    <w:rsid w:val="00971842"/>
    <w:rsid w:val="00973333"/>
    <w:rsid w:val="009744EF"/>
    <w:rsid w:val="0097556F"/>
    <w:rsid w:val="009774C5"/>
    <w:rsid w:val="00977873"/>
    <w:rsid w:val="00977B33"/>
    <w:rsid w:val="009804C3"/>
    <w:rsid w:val="00983301"/>
    <w:rsid w:val="0098586C"/>
    <w:rsid w:val="00986271"/>
    <w:rsid w:val="00992283"/>
    <w:rsid w:val="00992F52"/>
    <w:rsid w:val="00993A33"/>
    <w:rsid w:val="00993F15"/>
    <w:rsid w:val="00995049"/>
    <w:rsid w:val="00995843"/>
    <w:rsid w:val="00996604"/>
    <w:rsid w:val="009A01E2"/>
    <w:rsid w:val="009A1361"/>
    <w:rsid w:val="009A4E7B"/>
    <w:rsid w:val="009B05B3"/>
    <w:rsid w:val="009B1630"/>
    <w:rsid w:val="009B3C95"/>
    <w:rsid w:val="009B4D9A"/>
    <w:rsid w:val="009C4125"/>
    <w:rsid w:val="009C62EA"/>
    <w:rsid w:val="009D08F7"/>
    <w:rsid w:val="009D1440"/>
    <w:rsid w:val="009D39FC"/>
    <w:rsid w:val="009D625E"/>
    <w:rsid w:val="009E0705"/>
    <w:rsid w:val="009E23DE"/>
    <w:rsid w:val="009E28F1"/>
    <w:rsid w:val="009E3AD6"/>
    <w:rsid w:val="009E48A9"/>
    <w:rsid w:val="009E5BB6"/>
    <w:rsid w:val="009F1220"/>
    <w:rsid w:val="009F1E38"/>
    <w:rsid w:val="009F26CB"/>
    <w:rsid w:val="009F2B34"/>
    <w:rsid w:val="009F3079"/>
    <w:rsid w:val="009F408A"/>
    <w:rsid w:val="009F59F2"/>
    <w:rsid w:val="009F655B"/>
    <w:rsid w:val="00A02029"/>
    <w:rsid w:val="00A03D84"/>
    <w:rsid w:val="00A0653E"/>
    <w:rsid w:val="00A0787D"/>
    <w:rsid w:val="00A07B6C"/>
    <w:rsid w:val="00A1068B"/>
    <w:rsid w:val="00A11490"/>
    <w:rsid w:val="00A11D19"/>
    <w:rsid w:val="00A15607"/>
    <w:rsid w:val="00A16BDE"/>
    <w:rsid w:val="00A17601"/>
    <w:rsid w:val="00A17A3C"/>
    <w:rsid w:val="00A2221D"/>
    <w:rsid w:val="00A22F95"/>
    <w:rsid w:val="00A243F5"/>
    <w:rsid w:val="00A27460"/>
    <w:rsid w:val="00A30A2F"/>
    <w:rsid w:val="00A30E78"/>
    <w:rsid w:val="00A3189C"/>
    <w:rsid w:val="00A4336A"/>
    <w:rsid w:val="00A4379C"/>
    <w:rsid w:val="00A443BF"/>
    <w:rsid w:val="00A532CA"/>
    <w:rsid w:val="00A553A1"/>
    <w:rsid w:val="00A55DEF"/>
    <w:rsid w:val="00A56A77"/>
    <w:rsid w:val="00A61729"/>
    <w:rsid w:val="00A6218E"/>
    <w:rsid w:val="00A63E7D"/>
    <w:rsid w:val="00A642A7"/>
    <w:rsid w:val="00A6523E"/>
    <w:rsid w:val="00A66227"/>
    <w:rsid w:val="00A71259"/>
    <w:rsid w:val="00A71DEF"/>
    <w:rsid w:val="00A73429"/>
    <w:rsid w:val="00A74A73"/>
    <w:rsid w:val="00A80248"/>
    <w:rsid w:val="00A847D9"/>
    <w:rsid w:val="00A84953"/>
    <w:rsid w:val="00A92183"/>
    <w:rsid w:val="00A9417D"/>
    <w:rsid w:val="00AA16C2"/>
    <w:rsid w:val="00AA5ABF"/>
    <w:rsid w:val="00AA66C1"/>
    <w:rsid w:val="00AA73E9"/>
    <w:rsid w:val="00AB152C"/>
    <w:rsid w:val="00AB3E1D"/>
    <w:rsid w:val="00AB4C5F"/>
    <w:rsid w:val="00AB65E6"/>
    <w:rsid w:val="00AB6CDC"/>
    <w:rsid w:val="00AC0B28"/>
    <w:rsid w:val="00AC0D84"/>
    <w:rsid w:val="00AC2617"/>
    <w:rsid w:val="00AC2759"/>
    <w:rsid w:val="00AC7426"/>
    <w:rsid w:val="00AD2698"/>
    <w:rsid w:val="00AD4C1B"/>
    <w:rsid w:val="00AD6173"/>
    <w:rsid w:val="00AD6966"/>
    <w:rsid w:val="00AF2230"/>
    <w:rsid w:val="00AF2258"/>
    <w:rsid w:val="00AF239B"/>
    <w:rsid w:val="00AF3180"/>
    <w:rsid w:val="00AF378D"/>
    <w:rsid w:val="00AF3A2F"/>
    <w:rsid w:val="00AF7038"/>
    <w:rsid w:val="00B05B56"/>
    <w:rsid w:val="00B10729"/>
    <w:rsid w:val="00B1218B"/>
    <w:rsid w:val="00B15EAF"/>
    <w:rsid w:val="00B1741E"/>
    <w:rsid w:val="00B2291A"/>
    <w:rsid w:val="00B22F79"/>
    <w:rsid w:val="00B23539"/>
    <w:rsid w:val="00B23946"/>
    <w:rsid w:val="00B23C0D"/>
    <w:rsid w:val="00B25259"/>
    <w:rsid w:val="00B27505"/>
    <w:rsid w:val="00B3021D"/>
    <w:rsid w:val="00B305CA"/>
    <w:rsid w:val="00B32126"/>
    <w:rsid w:val="00B3312F"/>
    <w:rsid w:val="00B3361F"/>
    <w:rsid w:val="00B35C34"/>
    <w:rsid w:val="00B361FE"/>
    <w:rsid w:val="00B4174A"/>
    <w:rsid w:val="00B4187D"/>
    <w:rsid w:val="00B41A37"/>
    <w:rsid w:val="00B422B3"/>
    <w:rsid w:val="00B50DF8"/>
    <w:rsid w:val="00B53DD8"/>
    <w:rsid w:val="00B549DA"/>
    <w:rsid w:val="00B551F1"/>
    <w:rsid w:val="00B5528F"/>
    <w:rsid w:val="00B57694"/>
    <w:rsid w:val="00B62491"/>
    <w:rsid w:val="00B64855"/>
    <w:rsid w:val="00B64991"/>
    <w:rsid w:val="00B649FE"/>
    <w:rsid w:val="00B66C39"/>
    <w:rsid w:val="00B67505"/>
    <w:rsid w:val="00B7582F"/>
    <w:rsid w:val="00B77061"/>
    <w:rsid w:val="00B80E7E"/>
    <w:rsid w:val="00B80EF7"/>
    <w:rsid w:val="00B8109B"/>
    <w:rsid w:val="00B8126B"/>
    <w:rsid w:val="00B8144B"/>
    <w:rsid w:val="00B83406"/>
    <w:rsid w:val="00B84874"/>
    <w:rsid w:val="00B85F5A"/>
    <w:rsid w:val="00B95FDF"/>
    <w:rsid w:val="00B97181"/>
    <w:rsid w:val="00BA064B"/>
    <w:rsid w:val="00BA0C44"/>
    <w:rsid w:val="00BA2D25"/>
    <w:rsid w:val="00BA34A5"/>
    <w:rsid w:val="00BA3AA7"/>
    <w:rsid w:val="00BA6A37"/>
    <w:rsid w:val="00BA6D75"/>
    <w:rsid w:val="00BB23FE"/>
    <w:rsid w:val="00BB3D41"/>
    <w:rsid w:val="00BB6B36"/>
    <w:rsid w:val="00BB6F80"/>
    <w:rsid w:val="00BC0619"/>
    <w:rsid w:val="00BC1596"/>
    <w:rsid w:val="00BC27D8"/>
    <w:rsid w:val="00BC35D4"/>
    <w:rsid w:val="00BC3B6E"/>
    <w:rsid w:val="00BC3D37"/>
    <w:rsid w:val="00BC48AF"/>
    <w:rsid w:val="00BD102C"/>
    <w:rsid w:val="00BD1578"/>
    <w:rsid w:val="00BD21A3"/>
    <w:rsid w:val="00BD5A7E"/>
    <w:rsid w:val="00BD608D"/>
    <w:rsid w:val="00BD6387"/>
    <w:rsid w:val="00BD64CC"/>
    <w:rsid w:val="00BD726F"/>
    <w:rsid w:val="00BE05D8"/>
    <w:rsid w:val="00BE29E4"/>
    <w:rsid w:val="00BF1392"/>
    <w:rsid w:val="00BF3539"/>
    <w:rsid w:val="00BF50D0"/>
    <w:rsid w:val="00BF56BE"/>
    <w:rsid w:val="00C0244A"/>
    <w:rsid w:val="00C03665"/>
    <w:rsid w:val="00C03CF0"/>
    <w:rsid w:val="00C0608E"/>
    <w:rsid w:val="00C0642F"/>
    <w:rsid w:val="00C078D5"/>
    <w:rsid w:val="00C10018"/>
    <w:rsid w:val="00C17720"/>
    <w:rsid w:val="00C1781A"/>
    <w:rsid w:val="00C178DA"/>
    <w:rsid w:val="00C21A1F"/>
    <w:rsid w:val="00C21EA4"/>
    <w:rsid w:val="00C22F1F"/>
    <w:rsid w:val="00C23B96"/>
    <w:rsid w:val="00C24B7F"/>
    <w:rsid w:val="00C2751A"/>
    <w:rsid w:val="00C3015A"/>
    <w:rsid w:val="00C30F06"/>
    <w:rsid w:val="00C32211"/>
    <w:rsid w:val="00C34D62"/>
    <w:rsid w:val="00C35168"/>
    <w:rsid w:val="00C36742"/>
    <w:rsid w:val="00C406DD"/>
    <w:rsid w:val="00C40C14"/>
    <w:rsid w:val="00C42971"/>
    <w:rsid w:val="00C44829"/>
    <w:rsid w:val="00C44D81"/>
    <w:rsid w:val="00C54639"/>
    <w:rsid w:val="00C56AA3"/>
    <w:rsid w:val="00C5706F"/>
    <w:rsid w:val="00C60FBA"/>
    <w:rsid w:val="00C62611"/>
    <w:rsid w:val="00C655A4"/>
    <w:rsid w:val="00C712F5"/>
    <w:rsid w:val="00C71527"/>
    <w:rsid w:val="00C864A0"/>
    <w:rsid w:val="00C87AA9"/>
    <w:rsid w:val="00C9031E"/>
    <w:rsid w:val="00C90D81"/>
    <w:rsid w:val="00C91776"/>
    <w:rsid w:val="00C9186C"/>
    <w:rsid w:val="00C91F6B"/>
    <w:rsid w:val="00C92AAB"/>
    <w:rsid w:val="00C92EC8"/>
    <w:rsid w:val="00C97D94"/>
    <w:rsid w:val="00C97F4D"/>
    <w:rsid w:val="00C97FF4"/>
    <w:rsid w:val="00CA101C"/>
    <w:rsid w:val="00CA1D90"/>
    <w:rsid w:val="00CA4A7B"/>
    <w:rsid w:val="00CB1E0A"/>
    <w:rsid w:val="00CB6318"/>
    <w:rsid w:val="00CB6508"/>
    <w:rsid w:val="00CB7952"/>
    <w:rsid w:val="00CC01F1"/>
    <w:rsid w:val="00CC184D"/>
    <w:rsid w:val="00CC22BD"/>
    <w:rsid w:val="00CC4C87"/>
    <w:rsid w:val="00CC6CA5"/>
    <w:rsid w:val="00CD00EE"/>
    <w:rsid w:val="00CD1123"/>
    <w:rsid w:val="00CD2B80"/>
    <w:rsid w:val="00CD34F6"/>
    <w:rsid w:val="00CD541E"/>
    <w:rsid w:val="00CE6F24"/>
    <w:rsid w:val="00CE7408"/>
    <w:rsid w:val="00CE7CCF"/>
    <w:rsid w:val="00CF1117"/>
    <w:rsid w:val="00CF31EC"/>
    <w:rsid w:val="00CF6130"/>
    <w:rsid w:val="00D02A17"/>
    <w:rsid w:val="00D0350C"/>
    <w:rsid w:val="00D058EE"/>
    <w:rsid w:val="00D06136"/>
    <w:rsid w:val="00D0664B"/>
    <w:rsid w:val="00D068B6"/>
    <w:rsid w:val="00D12047"/>
    <w:rsid w:val="00D125B7"/>
    <w:rsid w:val="00D13CCA"/>
    <w:rsid w:val="00D21B67"/>
    <w:rsid w:val="00D254A6"/>
    <w:rsid w:val="00D2572C"/>
    <w:rsid w:val="00D25AC3"/>
    <w:rsid w:val="00D27AF4"/>
    <w:rsid w:val="00D33EAB"/>
    <w:rsid w:val="00D35FF9"/>
    <w:rsid w:val="00D44067"/>
    <w:rsid w:val="00D46DC1"/>
    <w:rsid w:val="00D5270B"/>
    <w:rsid w:val="00D544A2"/>
    <w:rsid w:val="00D568FB"/>
    <w:rsid w:val="00D60BBB"/>
    <w:rsid w:val="00D64F29"/>
    <w:rsid w:val="00D65A19"/>
    <w:rsid w:val="00D66988"/>
    <w:rsid w:val="00D67333"/>
    <w:rsid w:val="00D67C49"/>
    <w:rsid w:val="00D718EE"/>
    <w:rsid w:val="00D73462"/>
    <w:rsid w:val="00D7416C"/>
    <w:rsid w:val="00D76AF2"/>
    <w:rsid w:val="00D81F28"/>
    <w:rsid w:val="00D8441E"/>
    <w:rsid w:val="00D8728B"/>
    <w:rsid w:val="00D909B3"/>
    <w:rsid w:val="00D92B17"/>
    <w:rsid w:val="00D944EE"/>
    <w:rsid w:val="00D96094"/>
    <w:rsid w:val="00D97A78"/>
    <w:rsid w:val="00DA0463"/>
    <w:rsid w:val="00DA189D"/>
    <w:rsid w:val="00DA4C38"/>
    <w:rsid w:val="00DA52DB"/>
    <w:rsid w:val="00DA6FA0"/>
    <w:rsid w:val="00DB2631"/>
    <w:rsid w:val="00DB5622"/>
    <w:rsid w:val="00DB6C61"/>
    <w:rsid w:val="00DC239D"/>
    <w:rsid w:val="00DC272B"/>
    <w:rsid w:val="00DC407A"/>
    <w:rsid w:val="00DC4A2C"/>
    <w:rsid w:val="00DC569C"/>
    <w:rsid w:val="00DD0E2B"/>
    <w:rsid w:val="00DD2715"/>
    <w:rsid w:val="00DD3CBF"/>
    <w:rsid w:val="00DD485C"/>
    <w:rsid w:val="00DD4DEF"/>
    <w:rsid w:val="00DD5142"/>
    <w:rsid w:val="00DD716F"/>
    <w:rsid w:val="00DE0891"/>
    <w:rsid w:val="00DE0965"/>
    <w:rsid w:val="00DE153A"/>
    <w:rsid w:val="00DE1586"/>
    <w:rsid w:val="00DE358A"/>
    <w:rsid w:val="00DE584F"/>
    <w:rsid w:val="00DE6563"/>
    <w:rsid w:val="00DF0736"/>
    <w:rsid w:val="00DF21C1"/>
    <w:rsid w:val="00DF32F9"/>
    <w:rsid w:val="00DF3750"/>
    <w:rsid w:val="00DF514A"/>
    <w:rsid w:val="00E0061C"/>
    <w:rsid w:val="00E02342"/>
    <w:rsid w:val="00E05F59"/>
    <w:rsid w:val="00E10B4B"/>
    <w:rsid w:val="00E124F0"/>
    <w:rsid w:val="00E12C79"/>
    <w:rsid w:val="00E12D80"/>
    <w:rsid w:val="00E1783C"/>
    <w:rsid w:val="00E17E78"/>
    <w:rsid w:val="00E203D5"/>
    <w:rsid w:val="00E2071A"/>
    <w:rsid w:val="00E21AEF"/>
    <w:rsid w:val="00E31FBD"/>
    <w:rsid w:val="00E32FD3"/>
    <w:rsid w:val="00E33FAF"/>
    <w:rsid w:val="00E34394"/>
    <w:rsid w:val="00E343D1"/>
    <w:rsid w:val="00E35CA6"/>
    <w:rsid w:val="00E36A3E"/>
    <w:rsid w:val="00E40FC4"/>
    <w:rsid w:val="00E422D3"/>
    <w:rsid w:val="00E4360F"/>
    <w:rsid w:val="00E43A50"/>
    <w:rsid w:val="00E44285"/>
    <w:rsid w:val="00E46531"/>
    <w:rsid w:val="00E50B2A"/>
    <w:rsid w:val="00E54952"/>
    <w:rsid w:val="00E55D97"/>
    <w:rsid w:val="00E5623B"/>
    <w:rsid w:val="00E56975"/>
    <w:rsid w:val="00E57792"/>
    <w:rsid w:val="00E64445"/>
    <w:rsid w:val="00E65442"/>
    <w:rsid w:val="00E6680A"/>
    <w:rsid w:val="00E66899"/>
    <w:rsid w:val="00E70B9E"/>
    <w:rsid w:val="00E728D7"/>
    <w:rsid w:val="00E80899"/>
    <w:rsid w:val="00E86094"/>
    <w:rsid w:val="00E8654E"/>
    <w:rsid w:val="00E86DDB"/>
    <w:rsid w:val="00E86F19"/>
    <w:rsid w:val="00E902AC"/>
    <w:rsid w:val="00E91C67"/>
    <w:rsid w:val="00E923FD"/>
    <w:rsid w:val="00E9332E"/>
    <w:rsid w:val="00E953CB"/>
    <w:rsid w:val="00E956CF"/>
    <w:rsid w:val="00E964DE"/>
    <w:rsid w:val="00E96DE2"/>
    <w:rsid w:val="00EA2CE2"/>
    <w:rsid w:val="00EA5660"/>
    <w:rsid w:val="00EA5662"/>
    <w:rsid w:val="00EA6760"/>
    <w:rsid w:val="00EA7087"/>
    <w:rsid w:val="00EB112C"/>
    <w:rsid w:val="00EB2D45"/>
    <w:rsid w:val="00EB4260"/>
    <w:rsid w:val="00EB4A4F"/>
    <w:rsid w:val="00EB514C"/>
    <w:rsid w:val="00EB6C22"/>
    <w:rsid w:val="00EB7748"/>
    <w:rsid w:val="00EC10D1"/>
    <w:rsid w:val="00EC475E"/>
    <w:rsid w:val="00ED022E"/>
    <w:rsid w:val="00ED17EB"/>
    <w:rsid w:val="00ED2C4F"/>
    <w:rsid w:val="00ED4175"/>
    <w:rsid w:val="00ED622E"/>
    <w:rsid w:val="00EE0984"/>
    <w:rsid w:val="00EE2B4A"/>
    <w:rsid w:val="00EE6A47"/>
    <w:rsid w:val="00EE6C79"/>
    <w:rsid w:val="00EF2801"/>
    <w:rsid w:val="00EF2B04"/>
    <w:rsid w:val="00EF34CD"/>
    <w:rsid w:val="00EF443E"/>
    <w:rsid w:val="00EF445D"/>
    <w:rsid w:val="00EF4A76"/>
    <w:rsid w:val="00EF59CE"/>
    <w:rsid w:val="00EF6F39"/>
    <w:rsid w:val="00EF7296"/>
    <w:rsid w:val="00F01429"/>
    <w:rsid w:val="00F03688"/>
    <w:rsid w:val="00F04E2F"/>
    <w:rsid w:val="00F11715"/>
    <w:rsid w:val="00F11F25"/>
    <w:rsid w:val="00F120C9"/>
    <w:rsid w:val="00F13E26"/>
    <w:rsid w:val="00F15C5B"/>
    <w:rsid w:val="00F176F4"/>
    <w:rsid w:val="00F20D61"/>
    <w:rsid w:val="00F224B1"/>
    <w:rsid w:val="00F22BB8"/>
    <w:rsid w:val="00F2445A"/>
    <w:rsid w:val="00F25748"/>
    <w:rsid w:val="00F30C83"/>
    <w:rsid w:val="00F31AD8"/>
    <w:rsid w:val="00F347FD"/>
    <w:rsid w:val="00F354D1"/>
    <w:rsid w:val="00F35AEF"/>
    <w:rsid w:val="00F36B28"/>
    <w:rsid w:val="00F41755"/>
    <w:rsid w:val="00F4238A"/>
    <w:rsid w:val="00F42471"/>
    <w:rsid w:val="00F44617"/>
    <w:rsid w:val="00F44976"/>
    <w:rsid w:val="00F46433"/>
    <w:rsid w:val="00F55898"/>
    <w:rsid w:val="00F5661C"/>
    <w:rsid w:val="00F56E9E"/>
    <w:rsid w:val="00F57409"/>
    <w:rsid w:val="00F61FA8"/>
    <w:rsid w:val="00F63534"/>
    <w:rsid w:val="00F64137"/>
    <w:rsid w:val="00F645A0"/>
    <w:rsid w:val="00F64804"/>
    <w:rsid w:val="00F707EC"/>
    <w:rsid w:val="00F71C41"/>
    <w:rsid w:val="00F73DC3"/>
    <w:rsid w:val="00F74514"/>
    <w:rsid w:val="00F76DD8"/>
    <w:rsid w:val="00F8034F"/>
    <w:rsid w:val="00F81DF9"/>
    <w:rsid w:val="00F8274F"/>
    <w:rsid w:val="00F82954"/>
    <w:rsid w:val="00F85523"/>
    <w:rsid w:val="00F927AB"/>
    <w:rsid w:val="00F9481F"/>
    <w:rsid w:val="00F96E17"/>
    <w:rsid w:val="00FA1154"/>
    <w:rsid w:val="00FA2908"/>
    <w:rsid w:val="00FA294F"/>
    <w:rsid w:val="00FA53BF"/>
    <w:rsid w:val="00FA560B"/>
    <w:rsid w:val="00FA5D59"/>
    <w:rsid w:val="00FA7710"/>
    <w:rsid w:val="00FB22DD"/>
    <w:rsid w:val="00FB7457"/>
    <w:rsid w:val="00FC31CC"/>
    <w:rsid w:val="00FC573B"/>
    <w:rsid w:val="00FD0973"/>
    <w:rsid w:val="00FD1439"/>
    <w:rsid w:val="00FD22E3"/>
    <w:rsid w:val="00FD3B2B"/>
    <w:rsid w:val="00FD7EEE"/>
    <w:rsid w:val="00FE567A"/>
    <w:rsid w:val="00FE7D24"/>
    <w:rsid w:val="00FF7B02"/>
    <w:rsid w:val="00FF7C91"/>
    <w:rsid w:val="00FF7D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4B"/>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2997"/>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En-tteCar">
    <w:name w:val="En-tête Car"/>
    <w:basedOn w:val="Policepardfaut"/>
    <w:link w:val="En-tte"/>
    <w:uiPriority w:val="99"/>
    <w:rsid w:val="00322997"/>
  </w:style>
  <w:style w:type="paragraph" w:styleId="Pieddepage">
    <w:name w:val="footer"/>
    <w:basedOn w:val="Normal"/>
    <w:link w:val="PieddepageCar"/>
    <w:uiPriority w:val="99"/>
    <w:unhideWhenUsed/>
    <w:rsid w:val="00322997"/>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PieddepageCar">
    <w:name w:val="Pied de page Car"/>
    <w:basedOn w:val="Policepardfaut"/>
    <w:link w:val="Pieddepage"/>
    <w:uiPriority w:val="99"/>
    <w:rsid w:val="00322997"/>
  </w:style>
  <w:style w:type="paragraph" w:styleId="Textedebulles">
    <w:name w:val="Balloon Text"/>
    <w:basedOn w:val="Normal"/>
    <w:link w:val="TextedebullesCar"/>
    <w:uiPriority w:val="99"/>
    <w:semiHidden/>
    <w:unhideWhenUsed/>
    <w:rsid w:val="00322997"/>
    <w:pPr>
      <w:widowControl/>
      <w:suppressAutoHyphens w:val="0"/>
    </w:pPr>
    <w:rPr>
      <w:rFonts w:ascii="Tahoma" w:eastAsiaTheme="minorHAnsi" w:hAnsi="Tahoma" w:cs="Tahoma"/>
      <w:kern w:val="0"/>
      <w:sz w:val="16"/>
      <w:szCs w:val="16"/>
      <w:lang w:eastAsia="en-US" w:bidi="ar-SA"/>
    </w:rPr>
  </w:style>
  <w:style w:type="character" w:customStyle="1" w:styleId="TextedebullesCar">
    <w:name w:val="Texte de bulles Car"/>
    <w:basedOn w:val="Policepardfaut"/>
    <w:link w:val="Textedebulles"/>
    <w:uiPriority w:val="99"/>
    <w:semiHidden/>
    <w:rsid w:val="00322997"/>
    <w:rPr>
      <w:rFonts w:ascii="Tahoma" w:hAnsi="Tahoma" w:cs="Tahoma"/>
      <w:sz w:val="16"/>
      <w:szCs w:val="16"/>
    </w:rPr>
  </w:style>
  <w:style w:type="character" w:styleId="Lienhypertexte">
    <w:name w:val="Hyperlink"/>
    <w:basedOn w:val="Policepardfaut"/>
    <w:uiPriority w:val="99"/>
    <w:unhideWhenUsed/>
    <w:rsid w:val="00D06136"/>
    <w:rPr>
      <w:color w:val="0563C1" w:themeColor="hyperlink"/>
      <w:u w:val="single"/>
    </w:rPr>
  </w:style>
  <w:style w:type="character" w:styleId="Lienhypertextesuivivisit">
    <w:name w:val="FollowedHyperlink"/>
    <w:basedOn w:val="Policepardfaut"/>
    <w:uiPriority w:val="99"/>
    <w:semiHidden/>
    <w:unhideWhenUsed/>
    <w:rsid w:val="0059695F"/>
    <w:rPr>
      <w:color w:val="954F72" w:themeColor="followedHyperlink"/>
      <w:u w:val="single"/>
    </w:rPr>
  </w:style>
  <w:style w:type="paragraph" w:styleId="Corpsdetexte">
    <w:name w:val="Body Text"/>
    <w:basedOn w:val="Normal"/>
    <w:link w:val="CorpsdetexteCar"/>
    <w:rsid w:val="008D404B"/>
    <w:pPr>
      <w:spacing w:after="120"/>
    </w:pPr>
  </w:style>
  <w:style w:type="character" w:customStyle="1" w:styleId="CorpsdetexteCar">
    <w:name w:val="Corps de texte Car"/>
    <w:basedOn w:val="Policepardfaut"/>
    <w:link w:val="Corpsdetexte"/>
    <w:rsid w:val="008D404B"/>
    <w:rPr>
      <w:rFonts w:ascii="Times New Roman" w:eastAsia="Arial Unicode MS"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26964422">
      <w:bodyDiv w:val="1"/>
      <w:marLeft w:val="0"/>
      <w:marRight w:val="0"/>
      <w:marTop w:val="0"/>
      <w:marBottom w:val="0"/>
      <w:divBdr>
        <w:top w:val="none" w:sz="0" w:space="0" w:color="auto"/>
        <w:left w:val="none" w:sz="0" w:space="0" w:color="auto"/>
        <w:bottom w:val="none" w:sz="0" w:space="0" w:color="auto"/>
        <w:right w:val="none" w:sz="0" w:space="0" w:color="auto"/>
      </w:divBdr>
    </w:div>
    <w:div w:id="1652250203">
      <w:bodyDiv w:val="1"/>
      <w:marLeft w:val="0"/>
      <w:marRight w:val="0"/>
      <w:marTop w:val="0"/>
      <w:marBottom w:val="0"/>
      <w:divBdr>
        <w:top w:val="none" w:sz="0" w:space="0" w:color="auto"/>
        <w:left w:val="none" w:sz="0" w:space="0" w:color="auto"/>
        <w:bottom w:val="none" w:sz="0" w:space="0" w:color="auto"/>
        <w:right w:val="none" w:sz="0" w:space="0" w:color="auto"/>
      </w:divBdr>
      <w:divsChild>
        <w:div w:id="472136855">
          <w:marLeft w:val="0"/>
          <w:marRight w:val="0"/>
          <w:marTop w:val="0"/>
          <w:marBottom w:val="0"/>
          <w:divBdr>
            <w:top w:val="none" w:sz="0" w:space="0" w:color="auto"/>
            <w:left w:val="none" w:sz="0" w:space="0" w:color="auto"/>
            <w:bottom w:val="none" w:sz="0" w:space="0" w:color="auto"/>
            <w:right w:val="none" w:sz="0" w:space="0" w:color="auto"/>
          </w:divBdr>
          <w:divsChild>
            <w:div w:id="1559591295">
              <w:marLeft w:val="0"/>
              <w:marRight w:val="0"/>
              <w:marTop w:val="0"/>
              <w:marBottom w:val="0"/>
              <w:divBdr>
                <w:top w:val="none" w:sz="0" w:space="0" w:color="auto"/>
                <w:left w:val="none" w:sz="0" w:space="0" w:color="auto"/>
                <w:bottom w:val="none" w:sz="0" w:space="0" w:color="auto"/>
                <w:right w:val="none" w:sz="0" w:space="0" w:color="auto"/>
              </w:divBdr>
            </w:div>
          </w:divsChild>
        </w:div>
        <w:div w:id="319623732">
          <w:marLeft w:val="0"/>
          <w:marRight w:val="0"/>
          <w:marTop w:val="0"/>
          <w:marBottom w:val="0"/>
          <w:divBdr>
            <w:top w:val="none" w:sz="0" w:space="0" w:color="auto"/>
            <w:left w:val="none" w:sz="0" w:space="0" w:color="auto"/>
            <w:bottom w:val="none" w:sz="0" w:space="0" w:color="auto"/>
            <w:right w:val="none" w:sz="0" w:space="0" w:color="auto"/>
          </w:divBdr>
        </w:div>
      </w:divsChild>
    </w:div>
    <w:div w:id="1677489256">
      <w:bodyDiv w:val="1"/>
      <w:marLeft w:val="0"/>
      <w:marRight w:val="0"/>
      <w:marTop w:val="0"/>
      <w:marBottom w:val="0"/>
      <w:divBdr>
        <w:top w:val="none" w:sz="0" w:space="0" w:color="auto"/>
        <w:left w:val="none" w:sz="0" w:space="0" w:color="auto"/>
        <w:bottom w:val="none" w:sz="0" w:space="0" w:color="auto"/>
        <w:right w:val="none" w:sz="0" w:space="0" w:color="auto"/>
      </w:divBdr>
      <w:divsChild>
        <w:div w:id="1064914388">
          <w:marLeft w:val="0"/>
          <w:marRight w:val="0"/>
          <w:marTop w:val="0"/>
          <w:marBottom w:val="0"/>
          <w:divBdr>
            <w:top w:val="none" w:sz="0" w:space="0" w:color="auto"/>
            <w:left w:val="none" w:sz="0" w:space="0" w:color="auto"/>
            <w:bottom w:val="none" w:sz="0" w:space="0" w:color="auto"/>
            <w:right w:val="none" w:sz="0" w:space="0" w:color="auto"/>
          </w:divBdr>
        </w:div>
        <w:div w:id="1571768323">
          <w:marLeft w:val="0"/>
          <w:marRight w:val="0"/>
          <w:marTop w:val="0"/>
          <w:marBottom w:val="0"/>
          <w:divBdr>
            <w:top w:val="none" w:sz="0" w:space="0" w:color="auto"/>
            <w:left w:val="none" w:sz="0" w:space="0" w:color="auto"/>
            <w:bottom w:val="none" w:sz="0" w:space="0" w:color="auto"/>
            <w:right w:val="none" w:sz="0" w:space="0" w:color="auto"/>
          </w:divBdr>
        </w:div>
        <w:div w:id="1120295346">
          <w:marLeft w:val="0"/>
          <w:marRight w:val="0"/>
          <w:marTop w:val="0"/>
          <w:marBottom w:val="0"/>
          <w:divBdr>
            <w:top w:val="none" w:sz="0" w:space="0" w:color="auto"/>
            <w:left w:val="none" w:sz="0" w:space="0" w:color="auto"/>
            <w:bottom w:val="none" w:sz="0" w:space="0" w:color="auto"/>
            <w:right w:val="none" w:sz="0" w:space="0" w:color="auto"/>
          </w:divBdr>
        </w:div>
        <w:div w:id="566695420">
          <w:marLeft w:val="0"/>
          <w:marRight w:val="0"/>
          <w:marTop w:val="0"/>
          <w:marBottom w:val="0"/>
          <w:divBdr>
            <w:top w:val="none" w:sz="0" w:space="0" w:color="auto"/>
            <w:left w:val="none" w:sz="0" w:space="0" w:color="auto"/>
            <w:bottom w:val="none" w:sz="0" w:space="0" w:color="auto"/>
            <w:right w:val="none" w:sz="0" w:space="0" w:color="auto"/>
          </w:divBdr>
        </w:div>
        <w:div w:id="2146776172">
          <w:marLeft w:val="0"/>
          <w:marRight w:val="0"/>
          <w:marTop w:val="0"/>
          <w:marBottom w:val="0"/>
          <w:divBdr>
            <w:top w:val="none" w:sz="0" w:space="0" w:color="auto"/>
            <w:left w:val="none" w:sz="0" w:space="0" w:color="auto"/>
            <w:bottom w:val="none" w:sz="0" w:space="0" w:color="auto"/>
            <w:right w:val="none" w:sz="0" w:space="0" w:color="auto"/>
          </w:divBdr>
        </w:div>
        <w:div w:id="757411144">
          <w:marLeft w:val="0"/>
          <w:marRight w:val="0"/>
          <w:marTop w:val="0"/>
          <w:marBottom w:val="0"/>
          <w:divBdr>
            <w:top w:val="none" w:sz="0" w:space="0" w:color="auto"/>
            <w:left w:val="none" w:sz="0" w:space="0" w:color="auto"/>
            <w:bottom w:val="none" w:sz="0" w:space="0" w:color="auto"/>
            <w:right w:val="none" w:sz="0" w:space="0" w:color="auto"/>
          </w:divBdr>
        </w:div>
        <w:div w:id="1071611392">
          <w:marLeft w:val="0"/>
          <w:marRight w:val="0"/>
          <w:marTop w:val="0"/>
          <w:marBottom w:val="0"/>
          <w:divBdr>
            <w:top w:val="none" w:sz="0" w:space="0" w:color="auto"/>
            <w:left w:val="none" w:sz="0" w:space="0" w:color="auto"/>
            <w:bottom w:val="none" w:sz="0" w:space="0" w:color="auto"/>
            <w:right w:val="none" w:sz="0" w:space="0" w:color="auto"/>
          </w:divBdr>
        </w:div>
        <w:div w:id="2044473278">
          <w:marLeft w:val="0"/>
          <w:marRight w:val="0"/>
          <w:marTop w:val="0"/>
          <w:marBottom w:val="0"/>
          <w:divBdr>
            <w:top w:val="none" w:sz="0" w:space="0" w:color="auto"/>
            <w:left w:val="none" w:sz="0" w:space="0" w:color="auto"/>
            <w:bottom w:val="none" w:sz="0" w:space="0" w:color="auto"/>
            <w:right w:val="none" w:sz="0" w:space="0" w:color="auto"/>
          </w:divBdr>
        </w:div>
        <w:div w:id="673339015">
          <w:marLeft w:val="0"/>
          <w:marRight w:val="0"/>
          <w:marTop w:val="0"/>
          <w:marBottom w:val="0"/>
          <w:divBdr>
            <w:top w:val="none" w:sz="0" w:space="0" w:color="auto"/>
            <w:left w:val="none" w:sz="0" w:space="0" w:color="auto"/>
            <w:bottom w:val="none" w:sz="0" w:space="0" w:color="auto"/>
            <w:right w:val="none" w:sz="0" w:space="0" w:color="auto"/>
          </w:divBdr>
        </w:div>
        <w:div w:id="753937730">
          <w:marLeft w:val="0"/>
          <w:marRight w:val="0"/>
          <w:marTop w:val="0"/>
          <w:marBottom w:val="0"/>
          <w:divBdr>
            <w:top w:val="none" w:sz="0" w:space="0" w:color="auto"/>
            <w:left w:val="none" w:sz="0" w:space="0" w:color="auto"/>
            <w:bottom w:val="none" w:sz="0" w:space="0" w:color="auto"/>
            <w:right w:val="none" w:sz="0" w:space="0" w:color="auto"/>
          </w:divBdr>
        </w:div>
        <w:div w:id="1243224955">
          <w:marLeft w:val="0"/>
          <w:marRight w:val="0"/>
          <w:marTop w:val="0"/>
          <w:marBottom w:val="0"/>
          <w:divBdr>
            <w:top w:val="none" w:sz="0" w:space="0" w:color="auto"/>
            <w:left w:val="none" w:sz="0" w:space="0" w:color="auto"/>
            <w:bottom w:val="none" w:sz="0" w:space="0" w:color="auto"/>
            <w:right w:val="none" w:sz="0" w:space="0" w:color="auto"/>
          </w:divBdr>
        </w:div>
        <w:div w:id="1310018632">
          <w:marLeft w:val="0"/>
          <w:marRight w:val="0"/>
          <w:marTop w:val="0"/>
          <w:marBottom w:val="0"/>
          <w:divBdr>
            <w:top w:val="none" w:sz="0" w:space="0" w:color="auto"/>
            <w:left w:val="none" w:sz="0" w:space="0" w:color="auto"/>
            <w:bottom w:val="none" w:sz="0" w:space="0" w:color="auto"/>
            <w:right w:val="none" w:sz="0" w:space="0" w:color="auto"/>
          </w:divBdr>
        </w:div>
        <w:div w:id="175005193">
          <w:marLeft w:val="0"/>
          <w:marRight w:val="0"/>
          <w:marTop w:val="0"/>
          <w:marBottom w:val="0"/>
          <w:divBdr>
            <w:top w:val="none" w:sz="0" w:space="0" w:color="auto"/>
            <w:left w:val="none" w:sz="0" w:space="0" w:color="auto"/>
            <w:bottom w:val="none" w:sz="0" w:space="0" w:color="auto"/>
            <w:right w:val="none" w:sz="0" w:space="0" w:color="auto"/>
          </w:divBdr>
        </w:div>
        <w:div w:id="359356194">
          <w:marLeft w:val="0"/>
          <w:marRight w:val="0"/>
          <w:marTop w:val="0"/>
          <w:marBottom w:val="0"/>
          <w:divBdr>
            <w:top w:val="none" w:sz="0" w:space="0" w:color="auto"/>
            <w:left w:val="none" w:sz="0" w:space="0" w:color="auto"/>
            <w:bottom w:val="none" w:sz="0" w:space="0" w:color="auto"/>
            <w:right w:val="none" w:sz="0" w:space="0" w:color="auto"/>
          </w:divBdr>
        </w:div>
        <w:div w:id="1744985999">
          <w:marLeft w:val="0"/>
          <w:marRight w:val="0"/>
          <w:marTop w:val="0"/>
          <w:marBottom w:val="0"/>
          <w:divBdr>
            <w:top w:val="none" w:sz="0" w:space="0" w:color="auto"/>
            <w:left w:val="none" w:sz="0" w:space="0" w:color="auto"/>
            <w:bottom w:val="none" w:sz="0" w:space="0" w:color="auto"/>
            <w:right w:val="none" w:sz="0" w:space="0" w:color="auto"/>
          </w:divBdr>
        </w:div>
        <w:div w:id="242448008">
          <w:marLeft w:val="0"/>
          <w:marRight w:val="0"/>
          <w:marTop w:val="0"/>
          <w:marBottom w:val="0"/>
          <w:divBdr>
            <w:top w:val="none" w:sz="0" w:space="0" w:color="auto"/>
            <w:left w:val="none" w:sz="0" w:space="0" w:color="auto"/>
            <w:bottom w:val="none" w:sz="0" w:space="0" w:color="auto"/>
            <w:right w:val="none" w:sz="0" w:space="0" w:color="auto"/>
          </w:divBdr>
        </w:div>
        <w:div w:id="1663780297">
          <w:marLeft w:val="0"/>
          <w:marRight w:val="0"/>
          <w:marTop w:val="0"/>
          <w:marBottom w:val="0"/>
          <w:divBdr>
            <w:top w:val="none" w:sz="0" w:space="0" w:color="auto"/>
            <w:left w:val="none" w:sz="0" w:space="0" w:color="auto"/>
            <w:bottom w:val="none" w:sz="0" w:space="0" w:color="auto"/>
            <w:right w:val="none" w:sz="0" w:space="0" w:color="auto"/>
          </w:divBdr>
        </w:div>
        <w:div w:id="1046491767">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1090661491">
          <w:marLeft w:val="0"/>
          <w:marRight w:val="0"/>
          <w:marTop w:val="0"/>
          <w:marBottom w:val="0"/>
          <w:divBdr>
            <w:top w:val="none" w:sz="0" w:space="0" w:color="auto"/>
            <w:left w:val="none" w:sz="0" w:space="0" w:color="auto"/>
            <w:bottom w:val="none" w:sz="0" w:space="0" w:color="auto"/>
            <w:right w:val="none" w:sz="0" w:space="0" w:color="auto"/>
          </w:divBdr>
        </w:div>
        <w:div w:id="1259486379">
          <w:marLeft w:val="0"/>
          <w:marRight w:val="0"/>
          <w:marTop w:val="0"/>
          <w:marBottom w:val="0"/>
          <w:divBdr>
            <w:top w:val="none" w:sz="0" w:space="0" w:color="auto"/>
            <w:left w:val="none" w:sz="0" w:space="0" w:color="auto"/>
            <w:bottom w:val="none" w:sz="0" w:space="0" w:color="auto"/>
            <w:right w:val="none" w:sz="0" w:space="0" w:color="auto"/>
          </w:divBdr>
        </w:div>
        <w:div w:id="378671581">
          <w:marLeft w:val="0"/>
          <w:marRight w:val="0"/>
          <w:marTop w:val="0"/>
          <w:marBottom w:val="0"/>
          <w:divBdr>
            <w:top w:val="none" w:sz="0" w:space="0" w:color="auto"/>
            <w:left w:val="none" w:sz="0" w:space="0" w:color="auto"/>
            <w:bottom w:val="none" w:sz="0" w:space="0" w:color="auto"/>
            <w:right w:val="none" w:sz="0" w:space="0" w:color="auto"/>
          </w:divBdr>
        </w:div>
        <w:div w:id="1423912981">
          <w:marLeft w:val="0"/>
          <w:marRight w:val="0"/>
          <w:marTop w:val="0"/>
          <w:marBottom w:val="0"/>
          <w:divBdr>
            <w:top w:val="none" w:sz="0" w:space="0" w:color="auto"/>
            <w:left w:val="none" w:sz="0" w:space="0" w:color="auto"/>
            <w:bottom w:val="none" w:sz="0" w:space="0" w:color="auto"/>
            <w:right w:val="none" w:sz="0" w:space="0" w:color="auto"/>
          </w:divBdr>
        </w:div>
        <w:div w:id="464281189">
          <w:marLeft w:val="0"/>
          <w:marRight w:val="0"/>
          <w:marTop w:val="0"/>
          <w:marBottom w:val="0"/>
          <w:divBdr>
            <w:top w:val="none" w:sz="0" w:space="0" w:color="auto"/>
            <w:left w:val="none" w:sz="0" w:space="0" w:color="auto"/>
            <w:bottom w:val="none" w:sz="0" w:space="0" w:color="auto"/>
            <w:right w:val="none" w:sz="0" w:space="0" w:color="auto"/>
          </w:divBdr>
        </w:div>
        <w:div w:id="1884054257">
          <w:marLeft w:val="0"/>
          <w:marRight w:val="0"/>
          <w:marTop w:val="0"/>
          <w:marBottom w:val="0"/>
          <w:divBdr>
            <w:top w:val="none" w:sz="0" w:space="0" w:color="auto"/>
            <w:left w:val="none" w:sz="0" w:space="0" w:color="auto"/>
            <w:bottom w:val="none" w:sz="0" w:space="0" w:color="auto"/>
            <w:right w:val="none" w:sz="0" w:space="0" w:color="auto"/>
          </w:divBdr>
        </w:div>
        <w:div w:id="1409422630">
          <w:marLeft w:val="0"/>
          <w:marRight w:val="0"/>
          <w:marTop w:val="0"/>
          <w:marBottom w:val="0"/>
          <w:divBdr>
            <w:top w:val="none" w:sz="0" w:space="0" w:color="auto"/>
            <w:left w:val="none" w:sz="0" w:space="0" w:color="auto"/>
            <w:bottom w:val="none" w:sz="0" w:space="0" w:color="auto"/>
            <w:right w:val="none" w:sz="0" w:space="0" w:color="auto"/>
          </w:divBdr>
        </w:div>
        <w:div w:id="1935168555">
          <w:marLeft w:val="0"/>
          <w:marRight w:val="0"/>
          <w:marTop w:val="0"/>
          <w:marBottom w:val="0"/>
          <w:divBdr>
            <w:top w:val="none" w:sz="0" w:space="0" w:color="auto"/>
            <w:left w:val="none" w:sz="0" w:space="0" w:color="auto"/>
            <w:bottom w:val="none" w:sz="0" w:space="0" w:color="auto"/>
            <w:right w:val="none" w:sz="0" w:space="0" w:color="auto"/>
          </w:divBdr>
        </w:div>
        <w:div w:id="352653443">
          <w:marLeft w:val="0"/>
          <w:marRight w:val="0"/>
          <w:marTop w:val="0"/>
          <w:marBottom w:val="0"/>
          <w:divBdr>
            <w:top w:val="none" w:sz="0" w:space="0" w:color="auto"/>
            <w:left w:val="none" w:sz="0" w:space="0" w:color="auto"/>
            <w:bottom w:val="none" w:sz="0" w:space="0" w:color="auto"/>
            <w:right w:val="none" w:sz="0" w:space="0" w:color="auto"/>
          </w:divBdr>
        </w:div>
        <w:div w:id="213505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ymaneco.co.uk/" TargetMode="External"/><Relationship Id="rId2" Type="http://schemas.openxmlformats.org/officeDocument/2006/relationships/hyperlink" Target="http://www.finacoop.fr" TargetMode="External"/><Relationship Id="rId1" Type="http://schemas.openxmlformats.org/officeDocument/2006/relationships/hyperlink" Target="https://fr.linkedin.com/in/mathieucasta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5FBD-DF3C-4641-A732-F3B027B5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CASTAINGS</dc:creator>
  <cp:lastModifiedBy>Mathieu CASTAINGS</cp:lastModifiedBy>
  <cp:revision>53</cp:revision>
  <cp:lastPrinted>2016-06-12T18:14:00Z</cp:lastPrinted>
  <dcterms:created xsi:type="dcterms:W3CDTF">2016-05-18T15:23:00Z</dcterms:created>
  <dcterms:modified xsi:type="dcterms:W3CDTF">2016-06-19T14:42:00Z</dcterms:modified>
</cp:coreProperties>
</file>